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46" w:rsidRPr="001813CA" w:rsidRDefault="009D4358" w:rsidP="00C9612C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>Утвержден</w:t>
      </w:r>
    </w:p>
    <w:p w:rsidR="009D4358" w:rsidRPr="001813CA" w:rsidRDefault="009D4358" w:rsidP="00C9612C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>протоколом рабочего совещания</w:t>
      </w:r>
      <w:r w:rsidR="0009526F" w:rsidRPr="001813CA">
        <w:rPr>
          <w:rFonts w:ascii="Times New Roman" w:hAnsi="Times New Roman" w:cs="Times New Roman"/>
          <w:sz w:val="28"/>
          <w:szCs w:val="28"/>
        </w:rPr>
        <w:t xml:space="preserve"> полномочного представителя </w:t>
      </w:r>
      <w:r w:rsidRPr="001813CA">
        <w:rPr>
          <w:rFonts w:ascii="Times New Roman" w:hAnsi="Times New Roman" w:cs="Times New Roman"/>
          <w:sz w:val="28"/>
          <w:szCs w:val="28"/>
        </w:rPr>
        <w:t>Правительства Смоленской области при Правительстве Российской Федераци</w:t>
      </w:r>
      <w:r w:rsidR="00EF638B" w:rsidRPr="001813CA">
        <w:rPr>
          <w:rFonts w:ascii="Times New Roman" w:hAnsi="Times New Roman" w:cs="Times New Roman"/>
          <w:sz w:val="28"/>
          <w:szCs w:val="28"/>
        </w:rPr>
        <w:t>и А.В.</w:t>
      </w:r>
      <w:r w:rsidR="007C3B46" w:rsidRPr="001813CA">
        <w:rPr>
          <w:rFonts w:ascii="Times New Roman" w:hAnsi="Times New Roman" w:cs="Times New Roman"/>
          <w:sz w:val="28"/>
          <w:szCs w:val="28"/>
        </w:rPr>
        <w:t xml:space="preserve"> </w:t>
      </w:r>
      <w:r w:rsidR="00EF638B" w:rsidRPr="001813CA">
        <w:rPr>
          <w:rFonts w:ascii="Times New Roman" w:hAnsi="Times New Roman" w:cs="Times New Roman"/>
          <w:sz w:val="28"/>
          <w:szCs w:val="28"/>
        </w:rPr>
        <w:t>Забегае</w:t>
      </w:r>
      <w:r w:rsidR="0009526F" w:rsidRPr="001813CA">
        <w:rPr>
          <w:rFonts w:ascii="Times New Roman" w:hAnsi="Times New Roman" w:cs="Times New Roman"/>
          <w:sz w:val="28"/>
          <w:szCs w:val="28"/>
        </w:rPr>
        <w:t xml:space="preserve">ва от </w:t>
      </w:r>
      <w:r w:rsidR="0093551F" w:rsidRPr="001813CA">
        <w:rPr>
          <w:rFonts w:ascii="Times New Roman" w:hAnsi="Times New Roman" w:cs="Times New Roman"/>
          <w:sz w:val="28"/>
          <w:szCs w:val="28"/>
        </w:rPr>
        <w:t>05</w:t>
      </w:r>
      <w:r w:rsidR="00EF638B" w:rsidRPr="001813CA">
        <w:rPr>
          <w:rFonts w:ascii="Times New Roman" w:hAnsi="Times New Roman" w:cs="Times New Roman"/>
          <w:sz w:val="28"/>
          <w:szCs w:val="28"/>
        </w:rPr>
        <w:t>.02.2026</w:t>
      </w:r>
    </w:p>
    <w:p w:rsidR="0009526F" w:rsidRDefault="0009526F" w:rsidP="00876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137" w:rsidRPr="001813CA" w:rsidRDefault="00876137" w:rsidP="00876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358" w:rsidRPr="001813CA" w:rsidRDefault="009D4358" w:rsidP="00C961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3CA">
        <w:rPr>
          <w:rFonts w:ascii="Times New Roman" w:hAnsi="Times New Roman" w:cs="Times New Roman"/>
          <w:b/>
          <w:sz w:val="28"/>
          <w:szCs w:val="28"/>
        </w:rPr>
        <w:t>Д О К Л А Д</w:t>
      </w:r>
    </w:p>
    <w:p w:rsidR="009D4358" w:rsidRPr="001813CA" w:rsidRDefault="009D4358" w:rsidP="00C961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3CA">
        <w:rPr>
          <w:rFonts w:ascii="Times New Roman" w:hAnsi="Times New Roman" w:cs="Times New Roman"/>
          <w:b/>
          <w:sz w:val="28"/>
          <w:szCs w:val="28"/>
        </w:rPr>
        <w:t>о внутреннем обеспечении соответствия требованиям антимонопольного законодательства Представительства Правительства Смоленской области при Правительс</w:t>
      </w:r>
      <w:r w:rsidR="0009526F" w:rsidRPr="001813CA">
        <w:rPr>
          <w:rFonts w:ascii="Times New Roman" w:hAnsi="Times New Roman" w:cs="Times New Roman"/>
          <w:b/>
          <w:sz w:val="28"/>
          <w:szCs w:val="28"/>
        </w:rPr>
        <w:t>тве Российской Федерации за 2025</w:t>
      </w:r>
      <w:r w:rsidRPr="001813C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64DE0" w:rsidRPr="001813CA" w:rsidRDefault="00164DE0" w:rsidP="00C961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DE0" w:rsidRPr="001813CA" w:rsidRDefault="00A96728" w:rsidP="00C961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3C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64DE0" w:rsidRPr="001813CA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9D4358" w:rsidRPr="001813CA" w:rsidRDefault="009D4358" w:rsidP="00C961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42F0" w:rsidRPr="001813CA" w:rsidRDefault="00876137" w:rsidP="00C96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164DE0" w:rsidRPr="001813CA">
        <w:rPr>
          <w:rFonts w:ascii="Times New Roman" w:hAnsi="Times New Roman" w:cs="Times New Roman"/>
          <w:sz w:val="28"/>
          <w:szCs w:val="28"/>
        </w:rPr>
        <w:t xml:space="preserve"> соответствии с подпунктом</w:t>
      </w:r>
      <w:r w:rsidR="00123A50" w:rsidRPr="001813CA">
        <w:rPr>
          <w:rFonts w:ascii="Times New Roman" w:hAnsi="Times New Roman" w:cs="Times New Roman"/>
          <w:sz w:val="28"/>
          <w:szCs w:val="28"/>
        </w:rPr>
        <w:t xml:space="preserve"> 1.1. пункта 1 распоряжения Губернатора Смоленской области от </w:t>
      </w:r>
      <w:r w:rsidR="007F6197" w:rsidRPr="001813CA">
        <w:rPr>
          <w:rFonts w:ascii="Times New Roman" w:hAnsi="Times New Roman" w:cs="Times New Roman"/>
          <w:sz w:val="28"/>
          <w:szCs w:val="28"/>
        </w:rPr>
        <w:t>06.02.2019</w:t>
      </w:r>
      <w:r w:rsidR="00123A50" w:rsidRPr="001813CA">
        <w:rPr>
          <w:rFonts w:ascii="Times New Roman" w:hAnsi="Times New Roman" w:cs="Times New Roman"/>
          <w:sz w:val="28"/>
          <w:szCs w:val="28"/>
        </w:rPr>
        <w:t xml:space="preserve"> № 107-р «О мерах, направленных на создание и организацию системы внутреннего обеспечения соответствия требованиям антимонопольного законодательства деятельности органов исполнительной власти С</w:t>
      </w:r>
      <w:r w:rsidR="00164DE0" w:rsidRPr="001813CA">
        <w:rPr>
          <w:rFonts w:ascii="Times New Roman" w:hAnsi="Times New Roman" w:cs="Times New Roman"/>
          <w:sz w:val="28"/>
          <w:szCs w:val="28"/>
        </w:rPr>
        <w:t xml:space="preserve">моленской области» </w:t>
      </w:r>
      <w:r w:rsidR="00164DE0" w:rsidRPr="001813CA">
        <w:rPr>
          <w:rFonts w:ascii="Times New Roman" w:hAnsi="Times New Roman" w:cs="Times New Roman"/>
          <w:bCs/>
          <w:sz w:val="28"/>
          <w:szCs w:val="28"/>
        </w:rPr>
        <w:t>заместителем</w:t>
      </w:r>
      <w:r w:rsidR="00123A50" w:rsidRPr="001813CA">
        <w:rPr>
          <w:rFonts w:ascii="Times New Roman" w:hAnsi="Times New Roman" w:cs="Times New Roman"/>
          <w:bCs/>
          <w:sz w:val="28"/>
          <w:szCs w:val="28"/>
        </w:rPr>
        <w:t xml:space="preserve"> Губернатора Смоленской области - р</w:t>
      </w:r>
      <w:r w:rsidR="00164DE0" w:rsidRPr="001813CA">
        <w:rPr>
          <w:rFonts w:ascii="Times New Roman" w:hAnsi="Times New Roman" w:cs="Times New Roman"/>
          <w:bCs/>
          <w:sz w:val="28"/>
          <w:szCs w:val="28"/>
        </w:rPr>
        <w:t>уководителем</w:t>
      </w:r>
      <w:r w:rsidR="00123A50" w:rsidRPr="001813CA">
        <w:rPr>
          <w:rFonts w:ascii="Times New Roman" w:hAnsi="Times New Roman" w:cs="Times New Roman"/>
          <w:bCs/>
          <w:sz w:val="28"/>
          <w:szCs w:val="28"/>
        </w:rPr>
        <w:t xml:space="preserve"> Представительства при Правительстве Российской Федерации </w:t>
      </w:r>
      <w:r>
        <w:rPr>
          <w:rFonts w:ascii="Times New Roman" w:hAnsi="Times New Roman" w:cs="Times New Roman"/>
          <w:bCs/>
          <w:sz w:val="28"/>
          <w:szCs w:val="28"/>
        </w:rPr>
        <w:t>издан</w:t>
      </w:r>
      <w:r w:rsidR="00164DE0" w:rsidRPr="001813CA">
        <w:rPr>
          <w:rFonts w:ascii="Times New Roman" w:hAnsi="Times New Roman" w:cs="Times New Roman"/>
          <w:bCs/>
          <w:sz w:val="28"/>
          <w:szCs w:val="28"/>
        </w:rPr>
        <w:t xml:space="preserve"> приказ </w:t>
      </w:r>
      <w:r w:rsidR="007F6197" w:rsidRPr="001813CA">
        <w:rPr>
          <w:rFonts w:ascii="Times New Roman" w:hAnsi="Times New Roman" w:cs="Times New Roman"/>
          <w:sz w:val="28"/>
          <w:szCs w:val="28"/>
        </w:rPr>
        <w:t>от 15.02.2019</w:t>
      </w:r>
      <w:r w:rsidR="002E0AB6" w:rsidRPr="001813CA">
        <w:rPr>
          <w:rFonts w:ascii="Times New Roman" w:hAnsi="Times New Roman" w:cs="Times New Roman"/>
          <w:sz w:val="28"/>
          <w:szCs w:val="28"/>
        </w:rPr>
        <w:t xml:space="preserve"> № 7-ОД</w:t>
      </w:r>
      <w:r w:rsidR="00123A50" w:rsidRPr="001813CA">
        <w:rPr>
          <w:rFonts w:ascii="Times New Roman" w:hAnsi="Times New Roman" w:cs="Times New Roman"/>
          <w:sz w:val="28"/>
          <w:szCs w:val="28"/>
        </w:rPr>
        <w:t xml:space="preserve"> «О создании и организации системы внутреннего обеспечения соответствия требованиям антимонопольного законодательства</w:t>
      </w:r>
      <w:proofErr w:type="gramEnd"/>
      <w:r w:rsidR="00123A50" w:rsidRPr="001813CA">
        <w:rPr>
          <w:rFonts w:ascii="Times New Roman" w:hAnsi="Times New Roman" w:cs="Times New Roman"/>
          <w:sz w:val="28"/>
          <w:szCs w:val="28"/>
        </w:rPr>
        <w:t xml:space="preserve"> деятельности в Представительстве Правительства Смоленской области при Правительстве Российской Федер</w:t>
      </w:r>
      <w:r w:rsidR="007F6197" w:rsidRPr="001813CA">
        <w:rPr>
          <w:rFonts w:ascii="Times New Roman" w:hAnsi="Times New Roman" w:cs="Times New Roman"/>
          <w:sz w:val="28"/>
          <w:szCs w:val="28"/>
        </w:rPr>
        <w:t>аци</w:t>
      </w:r>
      <w:r>
        <w:rPr>
          <w:rFonts w:ascii="Times New Roman" w:hAnsi="Times New Roman" w:cs="Times New Roman"/>
          <w:sz w:val="28"/>
          <w:szCs w:val="28"/>
        </w:rPr>
        <w:t>и» (в редакции</w:t>
      </w:r>
      <w:r w:rsidR="00637A04" w:rsidRPr="001813CA">
        <w:rPr>
          <w:rFonts w:ascii="Times New Roman" w:hAnsi="Times New Roman" w:cs="Times New Roman"/>
          <w:sz w:val="28"/>
          <w:szCs w:val="28"/>
        </w:rPr>
        <w:t xml:space="preserve"> </w:t>
      </w:r>
      <w:r w:rsidR="007F6197" w:rsidRPr="001813CA">
        <w:rPr>
          <w:rFonts w:ascii="Times New Roman" w:hAnsi="Times New Roman" w:cs="Times New Roman"/>
          <w:sz w:val="28"/>
          <w:szCs w:val="28"/>
        </w:rPr>
        <w:t>от 26.12.2023</w:t>
      </w:r>
      <w:r w:rsidR="000F6D3A" w:rsidRPr="001813CA">
        <w:rPr>
          <w:rFonts w:ascii="Times New Roman" w:hAnsi="Times New Roman" w:cs="Times New Roman"/>
          <w:sz w:val="28"/>
          <w:szCs w:val="28"/>
        </w:rPr>
        <w:t xml:space="preserve"> </w:t>
      </w:r>
      <w:r w:rsidR="00637A04" w:rsidRPr="001813CA">
        <w:rPr>
          <w:rFonts w:ascii="Times New Roman" w:hAnsi="Times New Roman" w:cs="Times New Roman"/>
          <w:sz w:val="28"/>
          <w:szCs w:val="28"/>
        </w:rPr>
        <w:t>№</w:t>
      </w:r>
      <w:r w:rsidR="000F6D3A" w:rsidRPr="001813CA">
        <w:rPr>
          <w:rFonts w:ascii="Times New Roman" w:hAnsi="Times New Roman" w:cs="Times New Roman"/>
          <w:sz w:val="28"/>
          <w:szCs w:val="28"/>
        </w:rPr>
        <w:t xml:space="preserve"> 36-ОД</w:t>
      </w:r>
      <w:r w:rsidR="00637A04" w:rsidRPr="001813CA">
        <w:rPr>
          <w:rFonts w:ascii="Times New Roman" w:hAnsi="Times New Roman" w:cs="Times New Roman"/>
          <w:sz w:val="28"/>
          <w:szCs w:val="28"/>
        </w:rPr>
        <w:t>)</w:t>
      </w:r>
      <w:r w:rsidR="00164DE0" w:rsidRPr="001813CA">
        <w:rPr>
          <w:rFonts w:ascii="Times New Roman" w:hAnsi="Times New Roman" w:cs="Times New Roman"/>
          <w:sz w:val="28"/>
          <w:szCs w:val="28"/>
        </w:rPr>
        <w:t>, которым</w:t>
      </w:r>
      <w:r w:rsidR="00637A04" w:rsidRPr="001813CA">
        <w:rPr>
          <w:rFonts w:ascii="Times New Roman" w:hAnsi="Times New Roman" w:cs="Times New Roman"/>
          <w:sz w:val="28"/>
          <w:szCs w:val="28"/>
        </w:rPr>
        <w:t xml:space="preserve"> </w:t>
      </w:r>
      <w:r w:rsidR="00DF42F0" w:rsidRPr="001813CA">
        <w:rPr>
          <w:rFonts w:ascii="Times New Roman" w:hAnsi="Times New Roman" w:cs="Times New Roman"/>
          <w:sz w:val="28"/>
          <w:szCs w:val="28"/>
        </w:rPr>
        <w:t>утверждено Положение об организации системы внутреннего обеспечения соответствия требованиям антимонопольного законодательства деятельности в</w:t>
      </w:r>
      <w:r w:rsidR="00637A04" w:rsidRPr="001813CA">
        <w:rPr>
          <w:rFonts w:ascii="Times New Roman" w:hAnsi="Times New Roman" w:cs="Times New Roman"/>
          <w:sz w:val="28"/>
          <w:szCs w:val="28"/>
        </w:rPr>
        <w:t xml:space="preserve"> Представительстве Правительства</w:t>
      </w:r>
      <w:r w:rsidR="00DF42F0" w:rsidRPr="001813CA">
        <w:rPr>
          <w:rFonts w:ascii="Times New Roman" w:hAnsi="Times New Roman" w:cs="Times New Roman"/>
          <w:sz w:val="28"/>
          <w:szCs w:val="28"/>
        </w:rPr>
        <w:t xml:space="preserve"> Смоленской области п</w:t>
      </w:r>
      <w:r w:rsidR="00637A04" w:rsidRPr="001813CA">
        <w:rPr>
          <w:rFonts w:ascii="Times New Roman" w:hAnsi="Times New Roman" w:cs="Times New Roman"/>
          <w:sz w:val="28"/>
          <w:szCs w:val="28"/>
        </w:rPr>
        <w:t>ри П</w:t>
      </w:r>
      <w:r w:rsidR="00DF42F0" w:rsidRPr="001813CA">
        <w:rPr>
          <w:rFonts w:ascii="Times New Roman" w:hAnsi="Times New Roman" w:cs="Times New Roman"/>
          <w:sz w:val="28"/>
          <w:szCs w:val="28"/>
        </w:rPr>
        <w:t>равительстве Р</w:t>
      </w:r>
      <w:r w:rsidR="007C3B46" w:rsidRPr="001813CA">
        <w:rPr>
          <w:rFonts w:ascii="Times New Roman" w:hAnsi="Times New Roman" w:cs="Times New Roman"/>
          <w:sz w:val="28"/>
          <w:szCs w:val="28"/>
        </w:rPr>
        <w:t>оссийской Федерации (далее соответственно</w:t>
      </w:r>
      <w:r w:rsidR="00DF42F0" w:rsidRPr="001813CA">
        <w:rPr>
          <w:rFonts w:ascii="Times New Roman" w:hAnsi="Times New Roman" w:cs="Times New Roman"/>
          <w:sz w:val="28"/>
          <w:szCs w:val="28"/>
        </w:rPr>
        <w:t xml:space="preserve"> – Положение, Представительство).</w:t>
      </w:r>
    </w:p>
    <w:p w:rsidR="00DF42F0" w:rsidRPr="001813CA" w:rsidRDefault="00DF42F0" w:rsidP="00C96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>Положение определяет порядок внутреннего обеспечения соответствия требованиям антимоноп</w:t>
      </w:r>
      <w:r w:rsidR="007C3B46" w:rsidRPr="001813CA">
        <w:rPr>
          <w:rFonts w:ascii="Times New Roman" w:hAnsi="Times New Roman" w:cs="Times New Roman"/>
          <w:sz w:val="28"/>
          <w:szCs w:val="28"/>
        </w:rPr>
        <w:t>ольного законодательства (далее</w:t>
      </w:r>
      <w:r w:rsidR="00637A04" w:rsidRPr="001813CA">
        <w:rPr>
          <w:rFonts w:ascii="Times New Roman" w:hAnsi="Times New Roman" w:cs="Times New Roman"/>
          <w:sz w:val="28"/>
          <w:szCs w:val="28"/>
        </w:rPr>
        <w:t xml:space="preserve"> </w:t>
      </w:r>
      <w:r w:rsidRPr="001813CA">
        <w:rPr>
          <w:rFonts w:ascii="Times New Roman" w:hAnsi="Times New Roman" w:cs="Times New Roman"/>
          <w:sz w:val="28"/>
          <w:szCs w:val="28"/>
        </w:rPr>
        <w:t xml:space="preserve">– антимонопольный </w:t>
      </w:r>
      <w:proofErr w:type="spellStart"/>
      <w:r w:rsidRPr="001813CA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1813CA">
        <w:rPr>
          <w:rFonts w:ascii="Times New Roman" w:hAnsi="Times New Roman" w:cs="Times New Roman"/>
          <w:sz w:val="28"/>
          <w:szCs w:val="28"/>
        </w:rPr>
        <w:t>) деятельности Представите</w:t>
      </w:r>
      <w:r w:rsidR="0093551F" w:rsidRPr="001813CA">
        <w:rPr>
          <w:rFonts w:ascii="Times New Roman" w:hAnsi="Times New Roman" w:cs="Times New Roman"/>
          <w:sz w:val="28"/>
          <w:szCs w:val="28"/>
        </w:rPr>
        <w:t>льства</w:t>
      </w:r>
      <w:r w:rsidRPr="001813CA">
        <w:rPr>
          <w:rFonts w:ascii="Times New Roman" w:hAnsi="Times New Roman" w:cs="Times New Roman"/>
          <w:sz w:val="28"/>
          <w:szCs w:val="28"/>
        </w:rPr>
        <w:t>.</w:t>
      </w:r>
    </w:p>
    <w:p w:rsidR="007C3B46" w:rsidRPr="001813CA" w:rsidRDefault="00DF42F0" w:rsidP="00C96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>Согласно Положению функции уполномоченного подразделения, ответственного за организацию и функционирование системы антимонопольного</w:t>
      </w:r>
      <w:r w:rsidR="00BE7199" w:rsidRPr="00181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7199" w:rsidRPr="001813C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BE7199" w:rsidRPr="001813CA">
        <w:rPr>
          <w:rFonts w:ascii="Times New Roman" w:hAnsi="Times New Roman" w:cs="Times New Roman"/>
          <w:sz w:val="28"/>
          <w:szCs w:val="28"/>
        </w:rPr>
        <w:t>,</w:t>
      </w:r>
      <w:r w:rsidRPr="001813CA">
        <w:rPr>
          <w:rFonts w:ascii="Times New Roman" w:hAnsi="Times New Roman" w:cs="Times New Roman"/>
          <w:sz w:val="28"/>
          <w:szCs w:val="28"/>
        </w:rPr>
        <w:t xml:space="preserve"> возлагаются </w:t>
      </w:r>
      <w:r w:rsidR="00637A04" w:rsidRPr="001813CA">
        <w:rPr>
          <w:rFonts w:ascii="Times New Roman" w:hAnsi="Times New Roman" w:cs="Times New Roman"/>
          <w:sz w:val="28"/>
          <w:szCs w:val="28"/>
        </w:rPr>
        <w:t xml:space="preserve">на </w:t>
      </w:r>
      <w:r w:rsidR="00BE7199" w:rsidRPr="001813CA">
        <w:rPr>
          <w:rFonts w:ascii="Times New Roman" w:hAnsi="Times New Roman" w:cs="Times New Roman"/>
          <w:sz w:val="28"/>
          <w:szCs w:val="28"/>
        </w:rPr>
        <w:t>департамент материально-технического обеспечения и кадровой работы Представительства</w:t>
      </w:r>
      <w:r w:rsidRPr="001813CA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7C3B46" w:rsidRPr="001813CA">
        <w:rPr>
          <w:rFonts w:ascii="Times New Roman" w:hAnsi="Times New Roman" w:cs="Times New Roman"/>
          <w:sz w:val="28"/>
          <w:szCs w:val="28"/>
        </w:rPr>
        <w:t xml:space="preserve"> уполномоченное подразделение).</w:t>
      </w:r>
    </w:p>
    <w:p w:rsidR="002F5517" w:rsidRPr="001813CA" w:rsidRDefault="00DF42F0" w:rsidP="00C96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 xml:space="preserve">Общий </w:t>
      </w:r>
      <w:proofErr w:type="gramStart"/>
      <w:r w:rsidRPr="001813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813CA">
        <w:rPr>
          <w:rFonts w:ascii="Times New Roman" w:hAnsi="Times New Roman" w:cs="Times New Roman"/>
          <w:sz w:val="28"/>
          <w:szCs w:val="28"/>
        </w:rPr>
        <w:t xml:space="preserve"> организацией и функц</w:t>
      </w:r>
      <w:r w:rsidR="00BE7199" w:rsidRPr="001813CA">
        <w:rPr>
          <w:rFonts w:ascii="Times New Roman" w:hAnsi="Times New Roman" w:cs="Times New Roman"/>
          <w:sz w:val="28"/>
          <w:szCs w:val="28"/>
        </w:rPr>
        <w:t>ионированием</w:t>
      </w:r>
      <w:r w:rsidRPr="001813CA"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  <w:proofErr w:type="spellStart"/>
      <w:r w:rsidRPr="001813C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813CA">
        <w:rPr>
          <w:rFonts w:ascii="Times New Roman" w:hAnsi="Times New Roman" w:cs="Times New Roman"/>
          <w:sz w:val="28"/>
          <w:szCs w:val="28"/>
        </w:rPr>
        <w:t xml:space="preserve"> осуществляе</w:t>
      </w:r>
      <w:r w:rsidR="00C24592" w:rsidRPr="001813CA">
        <w:rPr>
          <w:rFonts w:ascii="Times New Roman" w:hAnsi="Times New Roman" w:cs="Times New Roman"/>
          <w:sz w:val="28"/>
          <w:szCs w:val="28"/>
        </w:rPr>
        <w:t xml:space="preserve">т полномочный представитель </w:t>
      </w:r>
      <w:r w:rsidR="008E520B" w:rsidRPr="001813CA">
        <w:rPr>
          <w:rFonts w:ascii="Times New Roman" w:hAnsi="Times New Roman" w:cs="Times New Roman"/>
          <w:sz w:val="28"/>
          <w:szCs w:val="28"/>
        </w:rPr>
        <w:t>Правительства Смоленской области</w:t>
      </w:r>
      <w:r w:rsidR="007C3B46" w:rsidRPr="001813CA">
        <w:rPr>
          <w:rFonts w:ascii="Times New Roman" w:hAnsi="Times New Roman" w:cs="Times New Roman"/>
          <w:sz w:val="28"/>
          <w:szCs w:val="28"/>
        </w:rPr>
        <w:t xml:space="preserve"> при Правительстве Российской Федерации</w:t>
      </w:r>
      <w:r w:rsidRPr="001813CA">
        <w:rPr>
          <w:rFonts w:ascii="Times New Roman" w:hAnsi="Times New Roman" w:cs="Times New Roman"/>
          <w:sz w:val="28"/>
          <w:szCs w:val="28"/>
        </w:rPr>
        <w:t>.</w:t>
      </w:r>
    </w:p>
    <w:p w:rsidR="007F6197" w:rsidRPr="001813CA" w:rsidRDefault="007F6197" w:rsidP="00C961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 xml:space="preserve">В целях обеспечения открытости и доступа к информации на официальном сайте Представительства создан раздел «Антимонопольный </w:t>
      </w:r>
      <w:proofErr w:type="spellStart"/>
      <w:r w:rsidRPr="001813CA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1813CA">
        <w:rPr>
          <w:rFonts w:ascii="Times New Roman" w:hAnsi="Times New Roman" w:cs="Times New Roman"/>
          <w:sz w:val="28"/>
          <w:szCs w:val="28"/>
        </w:rPr>
        <w:t>».</w:t>
      </w:r>
    </w:p>
    <w:p w:rsidR="0018265C" w:rsidRDefault="0018265C" w:rsidP="00C96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137" w:rsidRDefault="00876137" w:rsidP="00C96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137" w:rsidRPr="001813CA" w:rsidRDefault="00876137" w:rsidP="00C96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65C" w:rsidRDefault="00A96728" w:rsidP="008761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3C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="0018265C" w:rsidRPr="001813CA">
        <w:rPr>
          <w:rFonts w:ascii="Times New Roman" w:hAnsi="Times New Roman" w:cs="Times New Roman"/>
          <w:b/>
          <w:sz w:val="28"/>
          <w:szCs w:val="28"/>
        </w:rPr>
        <w:t xml:space="preserve">. Информация о результатах проведенной оценки </w:t>
      </w:r>
      <w:proofErr w:type="spellStart"/>
      <w:r w:rsidR="0018265C" w:rsidRPr="001813CA">
        <w:rPr>
          <w:rFonts w:ascii="Times New Roman" w:hAnsi="Times New Roman" w:cs="Times New Roman"/>
          <w:b/>
          <w:sz w:val="28"/>
          <w:szCs w:val="28"/>
        </w:rPr>
        <w:t>комплаенс-рисков</w:t>
      </w:r>
      <w:proofErr w:type="spellEnd"/>
    </w:p>
    <w:p w:rsidR="00876137" w:rsidRPr="00876137" w:rsidRDefault="00876137" w:rsidP="008761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65C" w:rsidRPr="001813CA" w:rsidRDefault="0018265C" w:rsidP="00C96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 xml:space="preserve">В целях выявления </w:t>
      </w:r>
      <w:proofErr w:type="spellStart"/>
      <w:r w:rsidRPr="001813CA">
        <w:rPr>
          <w:rFonts w:ascii="Times New Roman" w:hAnsi="Times New Roman" w:cs="Times New Roman"/>
          <w:sz w:val="28"/>
          <w:szCs w:val="28"/>
        </w:rPr>
        <w:t>комплаенс-рисков</w:t>
      </w:r>
      <w:proofErr w:type="spellEnd"/>
      <w:r w:rsidRPr="001813CA">
        <w:rPr>
          <w:rFonts w:ascii="Times New Roman" w:hAnsi="Times New Roman" w:cs="Times New Roman"/>
          <w:sz w:val="28"/>
          <w:szCs w:val="28"/>
        </w:rPr>
        <w:t xml:space="preserve"> осуществлен сбор сведений в структурных подразделениях Представительства по </w:t>
      </w:r>
      <w:r w:rsidR="001813CA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Pr="001813CA">
        <w:rPr>
          <w:rFonts w:ascii="Times New Roman" w:hAnsi="Times New Roman" w:cs="Times New Roman"/>
          <w:sz w:val="28"/>
          <w:szCs w:val="28"/>
        </w:rPr>
        <w:t>направлениям:</w:t>
      </w:r>
    </w:p>
    <w:p w:rsidR="0018265C" w:rsidRPr="001813CA" w:rsidRDefault="0018265C" w:rsidP="00C96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>- анализ выявленных нарушений антимонопольного законодательства в деятельности Представительства;</w:t>
      </w:r>
    </w:p>
    <w:p w:rsidR="0018265C" w:rsidRPr="001813CA" w:rsidRDefault="0018265C" w:rsidP="00C96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>- анализ нормативных правовых актов Представительства, а также правовых актов, направленных на регулирование отношений, связанных с защитой конкуренции, предупреждением и пресечением монополистической деятельности и недобросовестной конкуренции и адресованных неопределенному кругу лиц, которые могут иметь признаки нарушения антимонопольного законодательства;</w:t>
      </w:r>
    </w:p>
    <w:p w:rsidR="0018265C" w:rsidRPr="001813CA" w:rsidRDefault="0018265C" w:rsidP="00C96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>- анализ проектов нормативных правовых актов Представительства;</w:t>
      </w:r>
    </w:p>
    <w:p w:rsidR="0018265C" w:rsidRPr="001813CA" w:rsidRDefault="0018265C" w:rsidP="00C96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>- мониторинг и анализ практики применения Представительством антимонопольного законодательства;</w:t>
      </w:r>
    </w:p>
    <w:p w:rsidR="0018265C" w:rsidRPr="001813CA" w:rsidRDefault="00876137" w:rsidP="00C96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41D2" w:rsidRPr="001813CA">
        <w:rPr>
          <w:rFonts w:ascii="Times New Roman" w:hAnsi="Times New Roman" w:cs="Times New Roman"/>
          <w:sz w:val="28"/>
          <w:szCs w:val="28"/>
        </w:rPr>
        <w:t xml:space="preserve"> анализ </w:t>
      </w:r>
      <w:r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F041D2" w:rsidRPr="001813CA">
        <w:rPr>
          <w:rFonts w:ascii="Times New Roman" w:hAnsi="Times New Roman" w:cs="Times New Roman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sz w:val="28"/>
          <w:szCs w:val="28"/>
        </w:rPr>
        <w:t xml:space="preserve">и содержания </w:t>
      </w:r>
      <w:r w:rsidR="00F041D2" w:rsidRPr="001813CA">
        <w:rPr>
          <w:rFonts w:ascii="Times New Roman" w:hAnsi="Times New Roman" w:cs="Times New Roman"/>
          <w:sz w:val="28"/>
          <w:szCs w:val="28"/>
        </w:rPr>
        <w:t>ответов на обращения и запросы физических и юридических лиц</w:t>
      </w:r>
      <w:r w:rsidR="0018265C" w:rsidRPr="001813CA">
        <w:rPr>
          <w:rFonts w:ascii="Times New Roman" w:hAnsi="Times New Roman" w:cs="Times New Roman"/>
          <w:sz w:val="28"/>
          <w:szCs w:val="28"/>
        </w:rPr>
        <w:t>.</w:t>
      </w:r>
    </w:p>
    <w:p w:rsidR="0018265C" w:rsidRPr="001813CA" w:rsidRDefault="0018265C" w:rsidP="00C96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 xml:space="preserve"> В результате проведенного анализа </w:t>
      </w:r>
      <w:r w:rsidR="00876137">
        <w:rPr>
          <w:rFonts w:ascii="Times New Roman" w:hAnsi="Times New Roman" w:cs="Times New Roman"/>
          <w:sz w:val="28"/>
          <w:szCs w:val="28"/>
        </w:rPr>
        <w:t>риски (маловероятные)</w:t>
      </w:r>
      <w:r w:rsidRPr="001813CA">
        <w:rPr>
          <w:rFonts w:ascii="Times New Roman" w:hAnsi="Times New Roman" w:cs="Times New Roman"/>
          <w:sz w:val="28"/>
          <w:szCs w:val="28"/>
        </w:rPr>
        <w:t xml:space="preserve"> нарушения антимонопольно</w:t>
      </w:r>
      <w:r w:rsidR="00876137">
        <w:rPr>
          <w:rFonts w:ascii="Times New Roman" w:hAnsi="Times New Roman" w:cs="Times New Roman"/>
          <w:sz w:val="28"/>
          <w:szCs w:val="28"/>
        </w:rPr>
        <w:t>го законодательства могут иметь место</w:t>
      </w:r>
      <w:r w:rsidR="00C9612C" w:rsidRPr="001813CA">
        <w:rPr>
          <w:rFonts w:ascii="Times New Roman" w:hAnsi="Times New Roman" w:cs="Times New Roman"/>
          <w:sz w:val="28"/>
          <w:szCs w:val="28"/>
        </w:rPr>
        <w:t xml:space="preserve"> в двух</w:t>
      </w:r>
      <w:r w:rsidRPr="001813CA">
        <w:rPr>
          <w:rFonts w:ascii="Times New Roman" w:hAnsi="Times New Roman" w:cs="Times New Roman"/>
          <w:sz w:val="28"/>
          <w:szCs w:val="28"/>
        </w:rPr>
        <w:t xml:space="preserve"> областях деятельности Представительства:</w:t>
      </w:r>
    </w:p>
    <w:p w:rsidR="001813CA" w:rsidRDefault="0018265C" w:rsidP="00F041D2">
      <w:pPr>
        <w:pStyle w:val="a3"/>
        <w:numPr>
          <w:ilvl w:val="0"/>
          <w:numId w:val="3"/>
        </w:numPr>
        <w:spacing w:after="0" w:line="240" w:lineRule="auto"/>
        <w:ind w:left="0" w:firstLine="769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>Осуществление закупок товаров, работ, услуг для государственн</w:t>
      </w:r>
      <w:r w:rsidR="00F8229D" w:rsidRPr="001813CA">
        <w:rPr>
          <w:rFonts w:ascii="Times New Roman" w:hAnsi="Times New Roman" w:cs="Times New Roman"/>
          <w:sz w:val="28"/>
          <w:szCs w:val="28"/>
        </w:rPr>
        <w:t>ых нужд (низкий уровень</w:t>
      </w:r>
      <w:r w:rsidR="00F041D2" w:rsidRPr="001813CA">
        <w:rPr>
          <w:rFonts w:ascii="Times New Roman" w:hAnsi="Times New Roman" w:cs="Times New Roman"/>
          <w:sz w:val="28"/>
          <w:szCs w:val="28"/>
        </w:rPr>
        <w:t xml:space="preserve"> риска)</w:t>
      </w:r>
      <w:r w:rsidR="00F8229D" w:rsidRPr="001813CA">
        <w:rPr>
          <w:rFonts w:ascii="Times New Roman" w:hAnsi="Times New Roman" w:cs="Times New Roman"/>
          <w:sz w:val="28"/>
          <w:szCs w:val="28"/>
        </w:rPr>
        <w:t>.</w:t>
      </w:r>
    </w:p>
    <w:p w:rsidR="001813CA" w:rsidRPr="001813CA" w:rsidRDefault="001813CA" w:rsidP="001813CA">
      <w:pPr>
        <w:pStyle w:val="a3"/>
        <w:spacing w:after="0" w:line="240" w:lineRule="auto"/>
        <w:ind w:left="0" w:firstLine="7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</w:t>
      </w:r>
      <w:r w:rsidR="00F041D2" w:rsidRPr="00181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8229D" w:rsidRPr="001813CA">
        <w:rPr>
          <w:rFonts w:ascii="Times New Roman" w:hAnsi="Times New Roman" w:cs="Times New Roman"/>
          <w:sz w:val="28"/>
          <w:szCs w:val="28"/>
        </w:rPr>
        <w:t>иски нарушения антимонопольного законодательства</w:t>
      </w:r>
      <w:r w:rsidR="00F041D2" w:rsidRPr="001813CA">
        <w:rPr>
          <w:rFonts w:ascii="Times New Roman" w:hAnsi="Times New Roman" w:cs="Times New Roman"/>
          <w:sz w:val="28"/>
          <w:szCs w:val="28"/>
        </w:rPr>
        <w:t xml:space="preserve"> </w:t>
      </w:r>
      <w:r w:rsidR="00F8229D" w:rsidRPr="001813CA">
        <w:rPr>
          <w:rFonts w:ascii="Times New Roman" w:hAnsi="Times New Roman" w:cs="Times New Roman"/>
          <w:sz w:val="28"/>
          <w:szCs w:val="28"/>
        </w:rPr>
        <w:t xml:space="preserve">могут возникнуть </w:t>
      </w:r>
      <w:r>
        <w:rPr>
          <w:rFonts w:ascii="Times New Roman" w:hAnsi="Times New Roman" w:cs="Times New Roman"/>
          <w:sz w:val="28"/>
          <w:szCs w:val="28"/>
        </w:rPr>
        <w:t>в случаях</w:t>
      </w:r>
      <w:r w:rsidR="00F8229D" w:rsidRPr="001813C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29D" w:rsidRPr="001813CA">
        <w:rPr>
          <w:rFonts w:ascii="Times New Roman" w:hAnsi="Times New Roman" w:cs="Times New Roman"/>
          <w:sz w:val="28"/>
          <w:szCs w:val="28"/>
        </w:rPr>
        <w:t>нарушения порядка определения и обоснования начальной цены государственного контракта;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29D" w:rsidRPr="001813CA">
        <w:rPr>
          <w:rFonts w:ascii="Times New Roman" w:hAnsi="Times New Roman" w:cs="Times New Roman"/>
          <w:sz w:val="28"/>
          <w:szCs w:val="28"/>
        </w:rPr>
        <w:t>включения в документацию о закупке избыточных требований, предъявляемых к ее участникам;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29D" w:rsidRPr="001813CA">
        <w:rPr>
          <w:rFonts w:ascii="Times New Roman" w:hAnsi="Times New Roman" w:cs="Times New Roman"/>
          <w:sz w:val="28"/>
          <w:szCs w:val="28"/>
        </w:rPr>
        <w:t>координации деятельности участников торгов, сговора на торгах;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29D" w:rsidRPr="001813CA">
        <w:rPr>
          <w:rFonts w:ascii="Times New Roman" w:hAnsi="Times New Roman" w:cs="Times New Roman"/>
          <w:sz w:val="28"/>
          <w:szCs w:val="28"/>
        </w:rPr>
        <w:t>необоснованного заключения контрактов без проведения торгов</w:t>
      </w:r>
      <w:r w:rsidR="00F041D2" w:rsidRPr="001813C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29D" w:rsidRPr="001813CA">
        <w:rPr>
          <w:rFonts w:ascii="Times New Roman" w:hAnsi="Times New Roman" w:cs="Times New Roman"/>
          <w:sz w:val="28"/>
          <w:szCs w:val="28"/>
        </w:rPr>
        <w:t>пролонгирования</w:t>
      </w:r>
      <w:proofErr w:type="spellEnd"/>
      <w:r w:rsidR="00F8229D" w:rsidRPr="001813CA">
        <w:rPr>
          <w:rFonts w:ascii="Times New Roman" w:hAnsi="Times New Roman" w:cs="Times New Roman"/>
          <w:sz w:val="28"/>
          <w:szCs w:val="28"/>
        </w:rPr>
        <w:t>, расторжения контрактов с нарушением законодательства Российской Федерации;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229D" w:rsidRPr="001813CA">
        <w:rPr>
          <w:rFonts w:ascii="Times New Roman" w:hAnsi="Times New Roman" w:cs="Times New Roman"/>
          <w:sz w:val="28"/>
          <w:szCs w:val="28"/>
        </w:rPr>
        <w:t>создания преимущества отдельному хозяйствующему субъекту либо ограничения доступа на товарный рынок иным хозяйствующим субъектам в результате неправомерного изменения условий контракта, ненадлежащего исполнения либо неисполнения контракта</w:t>
      </w:r>
      <w:r w:rsidR="00F041D2" w:rsidRPr="001813CA">
        <w:rPr>
          <w:rFonts w:ascii="Times New Roman" w:hAnsi="Times New Roman" w:cs="Times New Roman"/>
          <w:sz w:val="28"/>
          <w:szCs w:val="28"/>
        </w:rPr>
        <w:t>;</w:t>
      </w:r>
      <w:r w:rsidRPr="001813CA">
        <w:rPr>
          <w:rFonts w:ascii="Times New Roman" w:hAnsi="Times New Roman" w:cs="Times New Roman"/>
          <w:sz w:val="28"/>
          <w:szCs w:val="28"/>
        </w:rPr>
        <w:t xml:space="preserve"> </w:t>
      </w:r>
      <w:r w:rsidR="00F8229D" w:rsidRPr="001813CA">
        <w:rPr>
          <w:rFonts w:ascii="Times New Roman" w:hAnsi="Times New Roman" w:cs="Times New Roman"/>
          <w:sz w:val="28"/>
          <w:szCs w:val="28"/>
        </w:rPr>
        <w:t>недостаточного контроля со стороны руководителя</w:t>
      </w:r>
      <w:r w:rsidR="00C9612C" w:rsidRPr="001813CA">
        <w:rPr>
          <w:rFonts w:ascii="Times New Roman" w:hAnsi="Times New Roman" w:cs="Times New Roman"/>
          <w:sz w:val="28"/>
          <w:szCs w:val="28"/>
        </w:rPr>
        <w:t xml:space="preserve"> структурного подразделения</w:t>
      </w:r>
      <w:r w:rsidR="00F041D2" w:rsidRPr="001813CA">
        <w:rPr>
          <w:rFonts w:ascii="Times New Roman" w:hAnsi="Times New Roman" w:cs="Times New Roman"/>
          <w:sz w:val="28"/>
          <w:szCs w:val="28"/>
        </w:rPr>
        <w:t>;</w:t>
      </w:r>
      <w:r w:rsidRPr="001813CA">
        <w:rPr>
          <w:rFonts w:ascii="Times New Roman" w:hAnsi="Times New Roman" w:cs="Times New Roman"/>
          <w:sz w:val="28"/>
          <w:szCs w:val="28"/>
        </w:rPr>
        <w:t xml:space="preserve"> </w:t>
      </w:r>
      <w:r w:rsidR="00C9612C" w:rsidRPr="001813CA">
        <w:rPr>
          <w:rFonts w:ascii="Times New Roman" w:hAnsi="Times New Roman" w:cs="Times New Roman"/>
          <w:sz w:val="28"/>
          <w:szCs w:val="28"/>
        </w:rPr>
        <w:t>наличия</w:t>
      </w:r>
      <w:r w:rsidR="00F8229D" w:rsidRPr="001813CA">
        <w:rPr>
          <w:rFonts w:ascii="Times New Roman" w:hAnsi="Times New Roman" w:cs="Times New Roman"/>
          <w:sz w:val="28"/>
          <w:szCs w:val="28"/>
        </w:rPr>
        <w:t xml:space="preserve"> личной заинтересованности сотрудников</w:t>
      </w:r>
      <w:r w:rsidR="00C9612C" w:rsidRPr="001813CA">
        <w:rPr>
          <w:rFonts w:ascii="Times New Roman" w:hAnsi="Times New Roman" w:cs="Times New Roman"/>
          <w:sz w:val="28"/>
          <w:szCs w:val="28"/>
        </w:rPr>
        <w:t>.</w:t>
      </w:r>
    </w:p>
    <w:p w:rsidR="00C9612C" w:rsidRPr="001813CA" w:rsidRDefault="00F041D2" w:rsidP="00F041D2">
      <w:pPr>
        <w:pStyle w:val="a3"/>
        <w:spacing w:after="0" w:line="240" w:lineRule="auto"/>
        <w:ind w:left="0" w:firstLine="769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 xml:space="preserve">2. </w:t>
      </w:r>
      <w:r w:rsidR="00C9612C" w:rsidRPr="001813CA">
        <w:rPr>
          <w:rFonts w:ascii="Times New Roman" w:hAnsi="Times New Roman" w:cs="Times New Roman"/>
          <w:sz w:val="28"/>
          <w:szCs w:val="28"/>
        </w:rPr>
        <w:t>Подготовка ответов на обращения и запросы физических и юридических лиц в соответствии с Федеральным законом от 02.05.2006 № 59-ФЗ «О порядке рассмотрения обращений граждан Российской Федерации» и правовыми актами Представительства (низкий уровень риска).</w:t>
      </w:r>
    </w:p>
    <w:p w:rsidR="00876137" w:rsidRPr="00876137" w:rsidRDefault="00C9612C" w:rsidP="00876137">
      <w:pPr>
        <w:pStyle w:val="a3"/>
        <w:spacing w:after="0" w:line="240" w:lineRule="auto"/>
        <w:ind w:left="0" w:firstLine="769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1142">
        <w:rPr>
          <w:rFonts w:ascii="Times New Roman" w:hAnsi="Times New Roman" w:cs="Times New Roman"/>
          <w:sz w:val="28"/>
          <w:szCs w:val="28"/>
        </w:rPr>
        <w:t>Указанные</w:t>
      </w:r>
      <w:r w:rsidRPr="001813CA">
        <w:rPr>
          <w:rFonts w:ascii="Times New Roman" w:hAnsi="Times New Roman" w:cs="Times New Roman"/>
          <w:sz w:val="28"/>
          <w:szCs w:val="28"/>
        </w:rPr>
        <w:t xml:space="preserve"> риски нарушения антимонопольного законодательства могут возникнуть в случаях: создания дискриминационных условий для хозяйствующих субъектов и потенциальных участников рынка в части информационно-консультационной поддержки; ограничения доступа или доступ к информации в приоритетном порядке конкретному хозяйствующему субъекту; нарушения сроков и порядка подготовки ответов на обращения и запросы; недостаточного </w:t>
      </w:r>
      <w:r w:rsidR="001A3381" w:rsidRPr="001813CA">
        <w:rPr>
          <w:rFonts w:ascii="Times New Roman" w:hAnsi="Times New Roman" w:cs="Times New Roman"/>
          <w:sz w:val="28"/>
          <w:szCs w:val="28"/>
        </w:rPr>
        <w:t>уровня</w:t>
      </w:r>
      <w:r w:rsidRPr="001813CA">
        <w:rPr>
          <w:rFonts w:ascii="Times New Roman" w:hAnsi="Times New Roman" w:cs="Times New Roman"/>
          <w:sz w:val="28"/>
          <w:szCs w:val="28"/>
        </w:rPr>
        <w:t xml:space="preserve"> </w:t>
      </w:r>
      <w:r w:rsidRPr="001813CA">
        <w:rPr>
          <w:rFonts w:ascii="Times New Roman" w:hAnsi="Times New Roman" w:cs="Times New Roman"/>
          <w:sz w:val="28"/>
          <w:szCs w:val="28"/>
        </w:rPr>
        <w:lastRenderedPageBreak/>
        <w:t>подготовки сотрудников</w:t>
      </w:r>
      <w:r w:rsidR="00CF1142">
        <w:rPr>
          <w:rFonts w:ascii="Times New Roman" w:hAnsi="Times New Roman" w:cs="Times New Roman"/>
          <w:sz w:val="28"/>
          <w:szCs w:val="28"/>
        </w:rPr>
        <w:t>;</w:t>
      </w:r>
      <w:r w:rsidRPr="001813CA">
        <w:rPr>
          <w:rFonts w:ascii="Times New Roman" w:hAnsi="Times New Roman" w:cs="Times New Roman"/>
          <w:sz w:val="28"/>
          <w:szCs w:val="28"/>
        </w:rPr>
        <w:t xml:space="preserve"> недостаточной координации процессов со стороны </w:t>
      </w:r>
      <w:r w:rsidRPr="00876137">
        <w:rPr>
          <w:rFonts w:ascii="Times New Roman" w:hAnsi="Times New Roman" w:cs="Times New Roman"/>
          <w:sz w:val="28"/>
          <w:szCs w:val="28"/>
        </w:rPr>
        <w:t>руководителей структурных подразделений.</w:t>
      </w:r>
      <w:proofErr w:type="gramEnd"/>
    </w:p>
    <w:p w:rsidR="001813CA" w:rsidRPr="00876137" w:rsidRDefault="001813CA" w:rsidP="00876137">
      <w:pPr>
        <w:pStyle w:val="a3"/>
        <w:spacing w:after="0" w:line="240" w:lineRule="auto"/>
        <w:ind w:left="0" w:firstLine="769"/>
        <w:jc w:val="both"/>
        <w:rPr>
          <w:rFonts w:ascii="Times New Roman" w:hAnsi="Times New Roman" w:cs="Times New Roman"/>
          <w:sz w:val="28"/>
          <w:szCs w:val="28"/>
        </w:rPr>
      </w:pPr>
      <w:r w:rsidRPr="00876137">
        <w:rPr>
          <w:rFonts w:ascii="Times New Roman" w:hAnsi="Times New Roman" w:cs="Times New Roman"/>
          <w:sz w:val="28"/>
          <w:szCs w:val="28"/>
        </w:rPr>
        <w:t xml:space="preserve">В целях снижения указанных </w:t>
      </w:r>
      <w:proofErr w:type="spellStart"/>
      <w:r w:rsidRPr="00876137">
        <w:rPr>
          <w:rFonts w:ascii="Times New Roman" w:hAnsi="Times New Roman" w:cs="Times New Roman"/>
          <w:sz w:val="28"/>
          <w:szCs w:val="28"/>
        </w:rPr>
        <w:t>комплаенс-рисков</w:t>
      </w:r>
      <w:proofErr w:type="spellEnd"/>
      <w:r w:rsidRPr="00876137">
        <w:rPr>
          <w:rFonts w:ascii="Times New Roman" w:hAnsi="Times New Roman" w:cs="Times New Roman"/>
          <w:sz w:val="28"/>
          <w:szCs w:val="28"/>
        </w:rPr>
        <w:t xml:space="preserve"> на основе </w:t>
      </w:r>
      <w:r w:rsidR="00876137">
        <w:rPr>
          <w:rFonts w:ascii="Times New Roman" w:hAnsi="Times New Roman" w:cs="Times New Roman"/>
          <w:sz w:val="28"/>
          <w:szCs w:val="28"/>
        </w:rPr>
        <w:t>Карты</w:t>
      </w:r>
      <w:r w:rsidR="00876137" w:rsidRPr="00876137">
        <w:rPr>
          <w:rFonts w:ascii="Times New Roman" w:hAnsi="Times New Roman" w:cs="Times New Roman"/>
          <w:sz w:val="28"/>
          <w:szCs w:val="28"/>
        </w:rPr>
        <w:t xml:space="preserve"> рисков нарушения антимонопольного законодательства</w:t>
      </w:r>
      <w:r w:rsidR="00876137">
        <w:rPr>
          <w:rFonts w:ascii="Times New Roman" w:hAnsi="Times New Roman" w:cs="Times New Roman"/>
          <w:sz w:val="28"/>
          <w:szCs w:val="28"/>
        </w:rPr>
        <w:t xml:space="preserve"> </w:t>
      </w:r>
      <w:r w:rsidRPr="00876137">
        <w:rPr>
          <w:rFonts w:ascii="Times New Roman" w:hAnsi="Times New Roman" w:cs="Times New Roman"/>
          <w:sz w:val="28"/>
          <w:szCs w:val="28"/>
        </w:rPr>
        <w:t>разработан План</w:t>
      </w:r>
      <w:r w:rsidRPr="00876137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876137">
        <w:rPr>
          <w:rFonts w:ascii="Times New Roman" w:hAnsi="Times New Roman" w:cs="Times New Roman"/>
          <w:sz w:val="28"/>
          <w:szCs w:val="28"/>
        </w:rPr>
        <w:t>мероприятий («Дорожная карта») по снижению рисков нарушения антимонопольного законодательства (</w:t>
      </w:r>
      <w:proofErr w:type="spellStart"/>
      <w:r w:rsidRPr="00876137">
        <w:rPr>
          <w:rFonts w:ascii="Times New Roman" w:hAnsi="Times New Roman" w:cs="Times New Roman"/>
          <w:sz w:val="28"/>
          <w:szCs w:val="28"/>
        </w:rPr>
        <w:t>комплаенс-рисков</w:t>
      </w:r>
      <w:proofErr w:type="spellEnd"/>
      <w:r w:rsidRPr="00876137">
        <w:rPr>
          <w:rFonts w:ascii="Times New Roman" w:hAnsi="Times New Roman" w:cs="Times New Roman"/>
          <w:sz w:val="28"/>
          <w:szCs w:val="28"/>
        </w:rPr>
        <w:t>) Представительства Правительства Смоленской области при Правительстве Российской Федерации на 2026 год</w:t>
      </w:r>
      <w:r w:rsidR="00876137">
        <w:rPr>
          <w:rFonts w:ascii="Times New Roman" w:hAnsi="Times New Roman" w:cs="Times New Roman"/>
          <w:sz w:val="28"/>
          <w:szCs w:val="28"/>
        </w:rPr>
        <w:t xml:space="preserve">, </w:t>
      </w:r>
      <w:r w:rsidRPr="00876137">
        <w:rPr>
          <w:rFonts w:ascii="Times New Roman" w:hAnsi="Times New Roman" w:cs="Times New Roman"/>
          <w:sz w:val="28"/>
          <w:szCs w:val="28"/>
        </w:rPr>
        <w:t>утвержден</w:t>
      </w:r>
      <w:r w:rsidR="00876137">
        <w:rPr>
          <w:rFonts w:ascii="Times New Roman" w:hAnsi="Times New Roman" w:cs="Times New Roman"/>
          <w:sz w:val="28"/>
          <w:szCs w:val="28"/>
        </w:rPr>
        <w:t>ный</w:t>
      </w:r>
      <w:r w:rsidRPr="00876137">
        <w:rPr>
          <w:rFonts w:ascii="Times New Roman" w:hAnsi="Times New Roman" w:cs="Times New Roman"/>
          <w:sz w:val="28"/>
          <w:szCs w:val="28"/>
        </w:rPr>
        <w:t xml:space="preserve"> приказом полномочного представителя Правительства Смоленской области при Правительстве Российской Федерации от 29.12.2025 № 55-ОД.</w:t>
      </w:r>
    </w:p>
    <w:p w:rsidR="001813CA" w:rsidRPr="001813CA" w:rsidRDefault="001813CA" w:rsidP="00C96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728" w:rsidRPr="001813CA" w:rsidRDefault="00A96728" w:rsidP="00C961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3C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813CA">
        <w:rPr>
          <w:rFonts w:ascii="Times New Roman" w:hAnsi="Times New Roman" w:cs="Times New Roman"/>
          <w:b/>
          <w:sz w:val="28"/>
          <w:szCs w:val="28"/>
        </w:rPr>
        <w:t>. Информация о достижении ключевых показателей</w:t>
      </w:r>
    </w:p>
    <w:p w:rsidR="0018265C" w:rsidRPr="001813CA" w:rsidRDefault="00A96728" w:rsidP="00C961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3CA">
        <w:rPr>
          <w:rFonts w:ascii="Times New Roman" w:hAnsi="Times New Roman" w:cs="Times New Roman"/>
          <w:b/>
          <w:sz w:val="28"/>
          <w:szCs w:val="28"/>
        </w:rPr>
        <w:t xml:space="preserve">эффективности </w:t>
      </w:r>
      <w:proofErr w:type="gramStart"/>
      <w:r w:rsidRPr="001813CA">
        <w:rPr>
          <w:rFonts w:ascii="Times New Roman" w:hAnsi="Times New Roman" w:cs="Times New Roman"/>
          <w:b/>
          <w:sz w:val="28"/>
          <w:szCs w:val="28"/>
        </w:rPr>
        <w:t>антимонопольного</w:t>
      </w:r>
      <w:proofErr w:type="gramEnd"/>
      <w:r w:rsidRPr="001813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13CA">
        <w:rPr>
          <w:rFonts w:ascii="Times New Roman" w:hAnsi="Times New Roman" w:cs="Times New Roman"/>
          <w:b/>
          <w:sz w:val="28"/>
          <w:szCs w:val="28"/>
        </w:rPr>
        <w:t>комплаенса</w:t>
      </w:r>
      <w:proofErr w:type="spellEnd"/>
    </w:p>
    <w:p w:rsidR="0018265C" w:rsidRPr="001813CA" w:rsidRDefault="0018265C" w:rsidP="00C96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B4E" w:rsidRPr="001813CA" w:rsidRDefault="00DF42F0" w:rsidP="00C96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3CA">
        <w:rPr>
          <w:rFonts w:ascii="Times New Roman" w:hAnsi="Times New Roman" w:cs="Times New Roman"/>
          <w:sz w:val="28"/>
          <w:szCs w:val="28"/>
        </w:rPr>
        <w:t xml:space="preserve">Уполномоченным подразделением проведен расчет ключевых показателей эффективности функционирования антимонопольного </w:t>
      </w:r>
      <w:proofErr w:type="spellStart"/>
      <w:r w:rsidRPr="001813C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813CA">
        <w:rPr>
          <w:rFonts w:ascii="Times New Roman" w:hAnsi="Times New Roman" w:cs="Times New Roman"/>
          <w:sz w:val="28"/>
          <w:szCs w:val="28"/>
        </w:rPr>
        <w:t xml:space="preserve"> деятел</w:t>
      </w:r>
      <w:r w:rsidR="0093551F" w:rsidRPr="001813CA">
        <w:rPr>
          <w:rFonts w:ascii="Times New Roman" w:hAnsi="Times New Roman" w:cs="Times New Roman"/>
          <w:sz w:val="28"/>
          <w:szCs w:val="28"/>
        </w:rPr>
        <w:t>ьности Представительства</w:t>
      </w:r>
      <w:r w:rsidR="008E520B" w:rsidRPr="001813CA">
        <w:rPr>
          <w:rFonts w:ascii="Times New Roman" w:hAnsi="Times New Roman" w:cs="Times New Roman"/>
          <w:sz w:val="28"/>
          <w:szCs w:val="28"/>
        </w:rPr>
        <w:t xml:space="preserve"> </w:t>
      </w:r>
      <w:r w:rsidR="00C24592" w:rsidRPr="001813CA">
        <w:rPr>
          <w:rFonts w:ascii="Times New Roman" w:hAnsi="Times New Roman" w:cs="Times New Roman"/>
          <w:sz w:val="28"/>
          <w:szCs w:val="28"/>
        </w:rPr>
        <w:t>за 2025</w:t>
      </w:r>
      <w:r w:rsidRPr="001813CA">
        <w:rPr>
          <w:rFonts w:ascii="Times New Roman" w:hAnsi="Times New Roman" w:cs="Times New Roman"/>
          <w:sz w:val="28"/>
          <w:szCs w:val="28"/>
        </w:rPr>
        <w:t xml:space="preserve"> год, у</w:t>
      </w:r>
      <w:r w:rsidR="008E520B" w:rsidRPr="001813CA">
        <w:rPr>
          <w:rFonts w:ascii="Times New Roman" w:hAnsi="Times New Roman" w:cs="Times New Roman"/>
          <w:sz w:val="28"/>
          <w:szCs w:val="28"/>
        </w:rPr>
        <w:t>твержденных п</w:t>
      </w:r>
      <w:r w:rsidR="00BE7199" w:rsidRPr="001813CA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C24592" w:rsidRPr="001813CA">
        <w:rPr>
          <w:rFonts w:ascii="Times New Roman" w:hAnsi="Times New Roman" w:cs="Times New Roman"/>
          <w:sz w:val="28"/>
          <w:szCs w:val="28"/>
        </w:rPr>
        <w:t>полномочного представителя</w:t>
      </w:r>
      <w:r w:rsidR="002F5517" w:rsidRPr="001813CA">
        <w:rPr>
          <w:rFonts w:ascii="Times New Roman" w:hAnsi="Times New Roman" w:cs="Times New Roman"/>
          <w:sz w:val="28"/>
          <w:szCs w:val="28"/>
        </w:rPr>
        <w:t xml:space="preserve"> Правительства Смоленской области при Правительстве Российской Федерации  </w:t>
      </w:r>
      <w:r w:rsidR="0093551F" w:rsidRPr="001813CA">
        <w:rPr>
          <w:rFonts w:ascii="Times New Roman" w:hAnsi="Times New Roman" w:cs="Times New Roman"/>
          <w:sz w:val="28"/>
          <w:szCs w:val="28"/>
        </w:rPr>
        <w:t>от 25</w:t>
      </w:r>
      <w:r w:rsidR="000F6D3A" w:rsidRPr="001813C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93551F" w:rsidRPr="001813CA">
        <w:rPr>
          <w:rFonts w:ascii="Times New Roman" w:hAnsi="Times New Roman" w:cs="Times New Roman"/>
          <w:sz w:val="28"/>
          <w:szCs w:val="28"/>
        </w:rPr>
        <w:t>2024</w:t>
      </w:r>
      <w:r w:rsidR="000F6D3A" w:rsidRPr="001813CA">
        <w:rPr>
          <w:rFonts w:ascii="Times New Roman" w:hAnsi="Times New Roman" w:cs="Times New Roman"/>
          <w:sz w:val="28"/>
          <w:szCs w:val="28"/>
        </w:rPr>
        <w:t xml:space="preserve"> года</w:t>
      </w:r>
      <w:r w:rsidR="0093551F" w:rsidRPr="001813CA">
        <w:rPr>
          <w:rFonts w:ascii="Times New Roman" w:hAnsi="Times New Roman" w:cs="Times New Roman"/>
          <w:sz w:val="28"/>
          <w:szCs w:val="28"/>
        </w:rPr>
        <w:t xml:space="preserve"> № 35</w:t>
      </w:r>
      <w:r w:rsidR="00BE7199" w:rsidRPr="001813CA">
        <w:rPr>
          <w:rFonts w:ascii="Times New Roman" w:hAnsi="Times New Roman" w:cs="Times New Roman"/>
          <w:sz w:val="28"/>
          <w:szCs w:val="28"/>
        </w:rPr>
        <w:t>-О</w:t>
      </w:r>
      <w:r w:rsidR="008E520B" w:rsidRPr="001813CA">
        <w:rPr>
          <w:rFonts w:ascii="Times New Roman" w:hAnsi="Times New Roman" w:cs="Times New Roman"/>
          <w:sz w:val="28"/>
          <w:szCs w:val="28"/>
        </w:rPr>
        <w:t>Д</w:t>
      </w:r>
      <w:r w:rsidR="00BE7199" w:rsidRPr="001813CA">
        <w:rPr>
          <w:rFonts w:ascii="Times New Roman" w:hAnsi="Times New Roman" w:cs="Times New Roman"/>
          <w:sz w:val="28"/>
          <w:szCs w:val="28"/>
        </w:rPr>
        <w:t xml:space="preserve"> </w:t>
      </w:r>
      <w:r w:rsidRPr="001813CA">
        <w:rPr>
          <w:rFonts w:ascii="Times New Roman" w:hAnsi="Times New Roman" w:cs="Times New Roman"/>
          <w:sz w:val="28"/>
          <w:szCs w:val="28"/>
        </w:rPr>
        <w:t>«</w:t>
      </w:r>
      <w:r w:rsidR="002F5517" w:rsidRPr="001813CA">
        <w:rPr>
          <w:rFonts w:ascii="Times New Roman" w:hAnsi="Times New Roman" w:cs="Times New Roman"/>
          <w:sz w:val="28"/>
          <w:szCs w:val="28"/>
        </w:rPr>
        <w:t>Об утверждении  Плана</w:t>
      </w:r>
      <w:r w:rsidR="002F5517" w:rsidRPr="001813CA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2F5517" w:rsidRPr="001813CA">
        <w:rPr>
          <w:rFonts w:ascii="Times New Roman" w:hAnsi="Times New Roman" w:cs="Times New Roman"/>
          <w:sz w:val="28"/>
          <w:szCs w:val="28"/>
        </w:rPr>
        <w:t>мероприятий («дорожной   карты»)   по   снижению  рисков нарушения антимонопольного законодательства (</w:t>
      </w:r>
      <w:proofErr w:type="spellStart"/>
      <w:r w:rsidR="002F5517" w:rsidRPr="001813CA">
        <w:rPr>
          <w:rFonts w:ascii="Times New Roman" w:hAnsi="Times New Roman" w:cs="Times New Roman"/>
          <w:sz w:val="28"/>
          <w:szCs w:val="28"/>
        </w:rPr>
        <w:t>комплаенс-рисков</w:t>
      </w:r>
      <w:proofErr w:type="spellEnd"/>
      <w:r w:rsidR="002F5517" w:rsidRPr="001813CA">
        <w:rPr>
          <w:rFonts w:ascii="Times New Roman" w:hAnsi="Times New Roman" w:cs="Times New Roman"/>
          <w:sz w:val="28"/>
          <w:szCs w:val="28"/>
        </w:rPr>
        <w:t xml:space="preserve">) Представительства Правительства Смоленской области при Правительстве </w:t>
      </w:r>
      <w:r w:rsidR="00C24592" w:rsidRPr="001813CA">
        <w:rPr>
          <w:rFonts w:ascii="Times New Roman" w:hAnsi="Times New Roman" w:cs="Times New Roman"/>
          <w:sz w:val="28"/>
          <w:szCs w:val="28"/>
        </w:rPr>
        <w:t>Российской Федерации на 2025</w:t>
      </w:r>
      <w:r w:rsidR="002F5517" w:rsidRPr="001813CA">
        <w:rPr>
          <w:rFonts w:ascii="Times New Roman" w:hAnsi="Times New Roman" w:cs="Times New Roman"/>
          <w:sz w:val="28"/>
          <w:szCs w:val="28"/>
        </w:rPr>
        <w:t xml:space="preserve"> год, ключевых  показателей эффективности функционирования</w:t>
      </w:r>
      <w:proofErr w:type="gramEnd"/>
      <w:r w:rsidR="002F5517" w:rsidRPr="001813CA">
        <w:rPr>
          <w:rFonts w:ascii="Times New Roman" w:hAnsi="Times New Roman" w:cs="Times New Roman"/>
          <w:sz w:val="28"/>
          <w:szCs w:val="28"/>
        </w:rPr>
        <w:t xml:space="preserve"> мероприятий антимонопольного </w:t>
      </w:r>
      <w:proofErr w:type="spellStart"/>
      <w:r w:rsidR="002F5517" w:rsidRPr="001813C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2F5517" w:rsidRPr="001813CA">
        <w:rPr>
          <w:rFonts w:ascii="Times New Roman" w:hAnsi="Times New Roman" w:cs="Times New Roman"/>
          <w:sz w:val="28"/>
          <w:szCs w:val="28"/>
        </w:rPr>
        <w:t xml:space="preserve"> в Представительстве Правительства Смоленской области при Правительс</w:t>
      </w:r>
      <w:r w:rsidR="00C24592" w:rsidRPr="001813CA">
        <w:rPr>
          <w:rFonts w:ascii="Times New Roman" w:hAnsi="Times New Roman" w:cs="Times New Roman"/>
          <w:sz w:val="28"/>
          <w:szCs w:val="28"/>
        </w:rPr>
        <w:t>тве Российской Федерации на 2025</w:t>
      </w:r>
      <w:r w:rsidR="002F5517" w:rsidRPr="001813CA">
        <w:rPr>
          <w:rFonts w:ascii="Times New Roman" w:hAnsi="Times New Roman" w:cs="Times New Roman"/>
          <w:sz w:val="28"/>
          <w:szCs w:val="28"/>
        </w:rPr>
        <w:t xml:space="preserve"> год</w:t>
      </w:r>
      <w:r w:rsidRPr="001813CA">
        <w:rPr>
          <w:rFonts w:ascii="Times New Roman" w:hAnsi="Times New Roman" w:cs="Times New Roman"/>
          <w:sz w:val="28"/>
          <w:szCs w:val="28"/>
        </w:rPr>
        <w:t>»:</w:t>
      </w:r>
    </w:p>
    <w:p w:rsidR="007C3B46" w:rsidRPr="001813CA" w:rsidRDefault="00E54B4E" w:rsidP="00C96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>- коэффициента снижения количества нарушений антимонопольного законодательст</w:t>
      </w:r>
      <w:r w:rsidR="0093551F" w:rsidRPr="001813CA">
        <w:rPr>
          <w:rFonts w:ascii="Times New Roman" w:hAnsi="Times New Roman" w:cs="Times New Roman"/>
          <w:sz w:val="28"/>
          <w:szCs w:val="28"/>
        </w:rPr>
        <w:t>ва со стороны Представительства</w:t>
      </w:r>
      <w:r w:rsidRPr="001813CA">
        <w:rPr>
          <w:rFonts w:ascii="Times New Roman" w:hAnsi="Times New Roman" w:cs="Times New Roman"/>
          <w:sz w:val="28"/>
          <w:szCs w:val="28"/>
        </w:rPr>
        <w:t xml:space="preserve"> за последние три года;</w:t>
      </w:r>
    </w:p>
    <w:p w:rsidR="00E54B4E" w:rsidRPr="001813CA" w:rsidRDefault="007C3B46" w:rsidP="00C96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 xml:space="preserve">- </w:t>
      </w:r>
      <w:r w:rsidR="00E54B4E" w:rsidRPr="001813CA">
        <w:rPr>
          <w:rFonts w:ascii="Times New Roman" w:hAnsi="Times New Roman" w:cs="Times New Roman"/>
          <w:sz w:val="28"/>
          <w:szCs w:val="28"/>
        </w:rPr>
        <w:t xml:space="preserve">коэффициента </w:t>
      </w:r>
      <w:proofErr w:type="gramStart"/>
      <w:r w:rsidR="00E54B4E" w:rsidRPr="001813CA">
        <w:rPr>
          <w:rFonts w:ascii="Times New Roman" w:hAnsi="Times New Roman" w:cs="Times New Roman"/>
          <w:sz w:val="28"/>
          <w:szCs w:val="28"/>
        </w:rPr>
        <w:t>эффективности выявления риско</w:t>
      </w:r>
      <w:r w:rsidRPr="001813CA">
        <w:rPr>
          <w:rFonts w:ascii="Times New Roman" w:hAnsi="Times New Roman" w:cs="Times New Roman"/>
          <w:sz w:val="28"/>
          <w:szCs w:val="28"/>
        </w:rPr>
        <w:t xml:space="preserve">в нарушения </w:t>
      </w:r>
      <w:r w:rsidR="00E54B4E" w:rsidRPr="001813CA">
        <w:rPr>
          <w:rFonts w:ascii="Times New Roman" w:hAnsi="Times New Roman" w:cs="Times New Roman"/>
          <w:sz w:val="28"/>
          <w:szCs w:val="28"/>
        </w:rPr>
        <w:t>антимонопольного законодательства</w:t>
      </w:r>
      <w:proofErr w:type="gramEnd"/>
      <w:r w:rsidR="00E54B4E" w:rsidRPr="001813CA">
        <w:rPr>
          <w:rFonts w:ascii="Times New Roman" w:hAnsi="Times New Roman" w:cs="Times New Roman"/>
          <w:sz w:val="28"/>
          <w:szCs w:val="28"/>
        </w:rPr>
        <w:t xml:space="preserve"> в проектах нормативных п</w:t>
      </w:r>
      <w:r w:rsidR="0093551F" w:rsidRPr="001813CA">
        <w:rPr>
          <w:rFonts w:ascii="Times New Roman" w:hAnsi="Times New Roman" w:cs="Times New Roman"/>
          <w:sz w:val="28"/>
          <w:szCs w:val="28"/>
        </w:rPr>
        <w:t>равовых актов Представительства</w:t>
      </w:r>
      <w:r w:rsidR="00E54B4E" w:rsidRPr="001813CA">
        <w:rPr>
          <w:rFonts w:ascii="Times New Roman" w:hAnsi="Times New Roman" w:cs="Times New Roman"/>
          <w:sz w:val="28"/>
          <w:szCs w:val="28"/>
        </w:rPr>
        <w:t>;</w:t>
      </w:r>
    </w:p>
    <w:p w:rsidR="00E54B4E" w:rsidRPr="001813CA" w:rsidRDefault="00E54B4E" w:rsidP="00C96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>- коэффициента эффективности выявления нарушений антимонопольного законодательства в нормативных правовых актах Представ</w:t>
      </w:r>
      <w:r w:rsidR="0093551F" w:rsidRPr="001813CA">
        <w:rPr>
          <w:rFonts w:ascii="Times New Roman" w:hAnsi="Times New Roman" w:cs="Times New Roman"/>
          <w:sz w:val="28"/>
          <w:szCs w:val="28"/>
        </w:rPr>
        <w:t>ительства</w:t>
      </w:r>
      <w:r w:rsidRPr="001813CA">
        <w:rPr>
          <w:rFonts w:ascii="Times New Roman" w:hAnsi="Times New Roman" w:cs="Times New Roman"/>
          <w:sz w:val="28"/>
          <w:szCs w:val="28"/>
        </w:rPr>
        <w:t>.</w:t>
      </w:r>
    </w:p>
    <w:p w:rsidR="00F720C0" w:rsidRPr="001813CA" w:rsidRDefault="00DF42F0" w:rsidP="00C9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>Расчет ключевых показателей эффективности функционирования антимонопольного</w:t>
      </w:r>
      <w:r w:rsidR="0093551F" w:rsidRPr="00181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51F" w:rsidRPr="001813C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93551F" w:rsidRPr="001813CA">
        <w:rPr>
          <w:rFonts w:ascii="Times New Roman" w:hAnsi="Times New Roman" w:cs="Times New Roman"/>
          <w:sz w:val="28"/>
          <w:szCs w:val="28"/>
        </w:rPr>
        <w:t xml:space="preserve"> в Представительстве</w:t>
      </w:r>
      <w:r w:rsidR="008E520B" w:rsidRPr="001813CA">
        <w:rPr>
          <w:rFonts w:ascii="Times New Roman" w:hAnsi="Times New Roman" w:cs="Times New Roman"/>
          <w:sz w:val="28"/>
          <w:szCs w:val="28"/>
        </w:rPr>
        <w:t xml:space="preserve"> </w:t>
      </w:r>
      <w:r w:rsidRPr="001813CA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r w:rsidR="00D87594" w:rsidRPr="001813CA">
        <w:rPr>
          <w:rFonts w:ascii="Times New Roman" w:hAnsi="Times New Roman" w:cs="Times New Roman"/>
          <w:sz w:val="28"/>
          <w:szCs w:val="28"/>
        </w:rPr>
        <w:t xml:space="preserve">Методикой расчета ключевых показателей эффективности функционирования в федеральном органе исполнительной власти антимонопольного </w:t>
      </w:r>
      <w:proofErr w:type="spellStart"/>
      <w:r w:rsidR="00D87594" w:rsidRPr="001813C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7C3B46" w:rsidRPr="001813CA">
        <w:rPr>
          <w:rFonts w:ascii="Times New Roman" w:hAnsi="Times New Roman" w:cs="Times New Roman"/>
          <w:sz w:val="28"/>
          <w:szCs w:val="28"/>
        </w:rPr>
        <w:t>, утвержденной</w:t>
      </w:r>
      <w:r w:rsidRPr="001813CA">
        <w:rPr>
          <w:rFonts w:ascii="Times New Roman" w:hAnsi="Times New Roman" w:cs="Times New Roman"/>
          <w:sz w:val="28"/>
          <w:szCs w:val="28"/>
        </w:rPr>
        <w:t xml:space="preserve"> </w:t>
      </w:r>
      <w:r w:rsidR="007C3B46" w:rsidRPr="001813CA">
        <w:rPr>
          <w:rFonts w:ascii="Times New Roman" w:hAnsi="Times New Roman" w:cs="Times New Roman"/>
          <w:sz w:val="28"/>
          <w:szCs w:val="28"/>
        </w:rPr>
        <w:t xml:space="preserve">  </w:t>
      </w:r>
      <w:r w:rsidRPr="001813CA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7C3B46" w:rsidRPr="001813CA">
        <w:rPr>
          <w:rFonts w:ascii="Times New Roman" w:hAnsi="Times New Roman" w:cs="Times New Roman"/>
          <w:sz w:val="28"/>
          <w:szCs w:val="28"/>
        </w:rPr>
        <w:t xml:space="preserve">  </w:t>
      </w:r>
      <w:r w:rsidRPr="001813CA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="007C3B46" w:rsidRPr="001813CA">
        <w:rPr>
          <w:rFonts w:ascii="Times New Roman" w:hAnsi="Times New Roman" w:cs="Times New Roman"/>
          <w:sz w:val="28"/>
          <w:szCs w:val="28"/>
        </w:rPr>
        <w:t xml:space="preserve">  </w:t>
      </w:r>
      <w:r w:rsidRPr="001813CA">
        <w:rPr>
          <w:rFonts w:ascii="Times New Roman" w:hAnsi="Times New Roman" w:cs="Times New Roman"/>
          <w:sz w:val="28"/>
          <w:szCs w:val="28"/>
        </w:rPr>
        <w:t>ан</w:t>
      </w:r>
      <w:r w:rsidR="00D87594" w:rsidRPr="001813CA">
        <w:rPr>
          <w:rFonts w:ascii="Times New Roman" w:hAnsi="Times New Roman" w:cs="Times New Roman"/>
          <w:sz w:val="28"/>
          <w:szCs w:val="28"/>
        </w:rPr>
        <w:t xml:space="preserve">тимонопольной </w:t>
      </w:r>
      <w:r w:rsidR="007C3B46" w:rsidRPr="001813CA">
        <w:rPr>
          <w:rFonts w:ascii="Times New Roman" w:hAnsi="Times New Roman" w:cs="Times New Roman"/>
          <w:sz w:val="28"/>
          <w:szCs w:val="28"/>
        </w:rPr>
        <w:t xml:space="preserve">  </w:t>
      </w:r>
      <w:r w:rsidR="00D87594" w:rsidRPr="001813CA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7C3B46" w:rsidRPr="001813CA">
        <w:rPr>
          <w:rFonts w:ascii="Times New Roman" w:hAnsi="Times New Roman" w:cs="Times New Roman"/>
          <w:sz w:val="28"/>
          <w:szCs w:val="28"/>
        </w:rPr>
        <w:t xml:space="preserve">  </w:t>
      </w:r>
      <w:r w:rsidR="00D87594" w:rsidRPr="001813CA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7C3B46" w:rsidRPr="001813CA">
        <w:rPr>
          <w:rFonts w:ascii="Times New Roman" w:hAnsi="Times New Roman" w:cs="Times New Roman"/>
          <w:sz w:val="28"/>
          <w:szCs w:val="28"/>
        </w:rPr>
        <w:t xml:space="preserve"> </w:t>
      </w:r>
      <w:r w:rsidR="00D87594" w:rsidRPr="001813CA">
        <w:rPr>
          <w:rFonts w:ascii="Times New Roman" w:hAnsi="Times New Roman" w:cs="Times New Roman"/>
          <w:sz w:val="28"/>
          <w:szCs w:val="28"/>
        </w:rPr>
        <w:t xml:space="preserve">от </w:t>
      </w:r>
      <w:r w:rsidR="007C3B46" w:rsidRPr="001813CA">
        <w:rPr>
          <w:rFonts w:ascii="Times New Roman" w:hAnsi="Times New Roman" w:cs="Times New Roman"/>
          <w:sz w:val="28"/>
          <w:szCs w:val="28"/>
        </w:rPr>
        <w:t xml:space="preserve"> </w:t>
      </w:r>
      <w:r w:rsidR="00D87594" w:rsidRPr="001813CA">
        <w:rPr>
          <w:rFonts w:ascii="Times New Roman" w:hAnsi="Times New Roman" w:cs="Times New Roman"/>
          <w:sz w:val="28"/>
          <w:szCs w:val="28"/>
        </w:rPr>
        <w:t>27 декабря</w:t>
      </w:r>
      <w:r w:rsidR="00864092" w:rsidRPr="001813CA">
        <w:rPr>
          <w:rFonts w:ascii="Times New Roman" w:hAnsi="Times New Roman" w:cs="Times New Roman"/>
          <w:sz w:val="28"/>
          <w:szCs w:val="28"/>
        </w:rPr>
        <w:t xml:space="preserve"> </w:t>
      </w:r>
      <w:r w:rsidR="00D87594" w:rsidRPr="001813CA">
        <w:rPr>
          <w:rFonts w:ascii="Times New Roman" w:hAnsi="Times New Roman" w:cs="Times New Roman"/>
          <w:sz w:val="28"/>
          <w:szCs w:val="28"/>
        </w:rPr>
        <w:t>2022</w:t>
      </w:r>
      <w:r w:rsidRPr="001813C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87594" w:rsidRPr="001813CA">
        <w:rPr>
          <w:rFonts w:ascii="Times New Roman" w:hAnsi="Times New Roman" w:cs="Times New Roman"/>
          <w:sz w:val="28"/>
          <w:szCs w:val="28"/>
        </w:rPr>
        <w:t>1034/22 (далее – Методика).</w:t>
      </w:r>
    </w:p>
    <w:p w:rsidR="00DF42F0" w:rsidRPr="001813CA" w:rsidRDefault="00DF42F0" w:rsidP="00C9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 xml:space="preserve">1. </w:t>
      </w:r>
      <w:r w:rsidR="000948AE" w:rsidRPr="001813CA">
        <w:rPr>
          <w:rFonts w:ascii="Times New Roman" w:hAnsi="Times New Roman" w:cs="Times New Roman"/>
          <w:sz w:val="28"/>
          <w:szCs w:val="28"/>
        </w:rPr>
        <w:t>Коэффициент снижения количества нарушений антимонопольного законодательст</w:t>
      </w:r>
      <w:r w:rsidR="0071509C" w:rsidRPr="001813CA">
        <w:rPr>
          <w:rFonts w:ascii="Times New Roman" w:hAnsi="Times New Roman" w:cs="Times New Roman"/>
          <w:sz w:val="28"/>
          <w:szCs w:val="28"/>
        </w:rPr>
        <w:t>ва со стороны Представительства</w:t>
      </w:r>
      <w:r w:rsidR="000948AE" w:rsidRPr="001813CA">
        <w:rPr>
          <w:rFonts w:ascii="Times New Roman" w:hAnsi="Times New Roman" w:cs="Times New Roman"/>
          <w:sz w:val="28"/>
          <w:szCs w:val="28"/>
        </w:rPr>
        <w:t xml:space="preserve"> за последние три года рассчитывается по формуле</w:t>
      </w:r>
      <w:r w:rsidRPr="001813CA">
        <w:rPr>
          <w:rFonts w:ascii="Times New Roman" w:hAnsi="Times New Roman" w:cs="Times New Roman"/>
          <w:sz w:val="28"/>
          <w:szCs w:val="28"/>
        </w:rPr>
        <w:t>:</w:t>
      </w:r>
    </w:p>
    <w:p w:rsidR="00E7305B" w:rsidRPr="001813CA" w:rsidRDefault="00E7305B" w:rsidP="00C9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2F0" w:rsidRPr="001813CA" w:rsidRDefault="00DF42F0" w:rsidP="00C9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noProof/>
          <w:position w:val="-29"/>
          <w:sz w:val="28"/>
          <w:szCs w:val="28"/>
          <w:lang w:eastAsia="ru-RU"/>
        </w:rPr>
        <w:drawing>
          <wp:inline distT="0" distB="0" distL="0" distR="0">
            <wp:extent cx="1343025" cy="5429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13CA">
        <w:rPr>
          <w:rFonts w:ascii="Times New Roman" w:hAnsi="Times New Roman" w:cs="Times New Roman"/>
          <w:sz w:val="28"/>
          <w:szCs w:val="28"/>
        </w:rPr>
        <w:t xml:space="preserve"> где</w:t>
      </w:r>
    </w:p>
    <w:p w:rsidR="00E7305B" w:rsidRPr="001813CA" w:rsidRDefault="00E7305B" w:rsidP="00C9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594" w:rsidRPr="001813CA" w:rsidRDefault="00D87594" w:rsidP="00C9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lastRenderedPageBreak/>
        <w:t>КСН - коэффициент снижения количества нарушений антимонопольного законодательст</w:t>
      </w:r>
      <w:r w:rsidR="0071509C" w:rsidRPr="001813CA">
        <w:rPr>
          <w:rFonts w:ascii="Times New Roman" w:hAnsi="Times New Roman" w:cs="Times New Roman"/>
          <w:sz w:val="28"/>
          <w:szCs w:val="28"/>
        </w:rPr>
        <w:t>ва со стороны Представительства</w:t>
      </w:r>
      <w:r w:rsidRPr="001813CA">
        <w:rPr>
          <w:rFonts w:ascii="Times New Roman" w:hAnsi="Times New Roman" w:cs="Times New Roman"/>
          <w:sz w:val="28"/>
          <w:szCs w:val="28"/>
        </w:rPr>
        <w:t>;</w:t>
      </w:r>
    </w:p>
    <w:p w:rsidR="00D87594" w:rsidRPr="001813CA" w:rsidRDefault="00D87594" w:rsidP="00C9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>КНП - количество нарушений антимонопольного закон</w:t>
      </w:r>
      <w:r w:rsidR="000948AE" w:rsidRPr="001813CA">
        <w:rPr>
          <w:rFonts w:ascii="Times New Roman" w:hAnsi="Times New Roman" w:cs="Times New Roman"/>
          <w:sz w:val="28"/>
          <w:szCs w:val="28"/>
        </w:rPr>
        <w:t>одательст</w:t>
      </w:r>
      <w:r w:rsidR="0071509C" w:rsidRPr="001813CA">
        <w:rPr>
          <w:rFonts w:ascii="Times New Roman" w:hAnsi="Times New Roman" w:cs="Times New Roman"/>
          <w:sz w:val="28"/>
          <w:szCs w:val="28"/>
        </w:rPr>
        <w:t>ва со стороны Представительства</w:t>
      </w:r>
      <w:r w:rsidRPr="001813CA">
        <w:rPr>
          <w:rFonts w:ascii="Times New Roman" w:hAnsi="Times New Roman" w:cs="Times New Roman"/>
          <w:sz w:val="28"/>
          <w:szCs w:val="28"/>
        </w:rPr>
        <w:t>, допущенных в отчетном периоде три года ранее;</w:t>
      </w:r>
    </w:p>
    <w:p w:rsidR="000948AE" w:rsidRPr="001813CA" w:rsidRDefault="00D87594" w:rsidP="00C9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13CA">
        <w:rPr>
          <w:rFonts w:ascii="Times New Roman" w:hAnsi="Times New Roman" w:cs="Times New Roman"/>
          <w:sz w:val="28"/>
          <w:szCs w:val="28"/>
        </w:rPr>
        <w:t>КНоп</w:t>
      </w:r>
      <w:proofErr w:type="spellEnd"/>
      <w:r w:rsidRPr="001813CA">
        <w:rPr>
          <w:rFonts w:ascii="Times New Roman" w:hAnsi="Times New Roman" w:cs="Times New Roman"/>
          <w:sz w:val="28"/>
          <w:szCs w:val="28"/>
        </w:rPr>
        <w:t xml:space="preserve"> - количество нарушений антимонопольног</w:t>
      </w:r>
      <w:r w:rsidR="000948AE" w:rsidRPr="001813CA">
        <w:rPr>
          <w:rFonts w:ascii="Times New Roman" w:hAnsi="Times New Roman" w:cs="Times New Roman"/>
          <w:sz w:val="28"/>
          <w:szCs w:val="28"/>
        </w:rPr>
        <w:t>о законодательст</w:t>
      </w:r>
      <w:r w:rsidR="007C3B46" w:rsidRPr="001813CA">
        <w:rPr>
          <w:rFonts w:ascii="Times New Roman" w:hAnsi="Times New Roman" w:cs="Times New Roman"/>
          <w:sz w:val="28"/>
          <w:szCs w:val="28"/>
        </w:rPr>
        <w:t>ва со стороны Представительства</w:t>
      </w:r>
      <w:r w:rsidRPr="001813CA">
        <w:rPr>
          <w:rFonts w:ascii="Times New Roman" w:hAnsi="Times New Roman" w:cs="Times New Roman"/>
          <w:sz w:val="28"/>
          <w:szCs w:val="28"/>
        </w:rPr>
        <w:t xml:space="preserve"> в отчетном периоде, за который рассчитывается ключевой показатель.</w:t>
      </w:r>
    </w:p>
    <w:p w:rsidR="000948AE" w:rsidRPr="001813CA" w:rsidRDefault="000948AE" w:rsidP="00C9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>Для целей расчета под отчетным периодом понимается календарный год.</w:t>
      </w:r>
    </w:p>
    <w:p w:rsidR="000948AE" w:rsidRPr="001813CA" w:rsidRDefault="00C63AF1" w:rsidP="00C9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>В случае</w:t>
      </w:r>
      <w:r w:rsidR="000948AE" w:rsidRPr="001813CA">
        <w:rPr>
          <w:rFonts w:ascii="Times New Roman" w:hAnsi="Times New Roman" w:cs="Times New Roman"/>
          <w:sz w:val="28"/>
          <w:szCs w:val="28"/>
        </w:rPr>
        <w:t xml:space="preserve"> если нарушений не допускалось, для целей расчета в соответствующем числителе или знаменат</w:t>
      </w:r>
      <w:r w:rsidRPr="001813CA">
        <w:rPr>
          <w:rFonts w:ascii="Times New Roman" w:hAnsi="Times New Roman" w:cs="Times New Roman"/>
          <w:sz w:val="28"/>
          <w:szCs w:val="28"/>
        </w:rPr>
        <w:t>еле вместо значения показателя «0»</w:t>
      </w:r>
      <w:r w:rsidR="000948AE" w:rsidRPr="001813CA">
        <w:rPr>
          <w:rFonts w:ascii="Times New Roman" w:hAnsi="Times New Roman" w:cs="Times New Roman"/>
          <w:sz w:val="28"/>
          <w:szCs w:val="28"/>
        </w:rPr>
        <w:t xml:space="preserve"> следует ис</w:t>
      </w:r>
      <w:r w:rsidRPr="001813CA">
        <w:rPr>
          <w:rFonts w:ascii="Times New Roman" w:hAnsi="Times New Roman" w:cs="Times New Roman"/>
          <w:sz w:val="28"/>
          <w:szCs w:val="28"/>
        </w:rPr>
        <w:t>пользовать значение показателя «0,1»</w:t>
      </w:r>
      <w:r w:rsidR="000948AE" w:rsidRPr="001813CA">
        <w:rPr>
          <w:rFonts w:ascii="Times New Roman" w:hAnsi="Times New Roman" w:cs="Times New Roman"/>
          <w:sz w:val="28"/>
          <w:szCs w:val="28"/>
        </w:rPr>
        <w:t>.</w:t>
      </w:r>
    </w:p>
    <w:p w:rsidR="000948AE" w:rsidRPr="001813CA" w:rsidRDefault="000948AE" w:rsidP="00C9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 xml:space="preserve">При расчете </w:t>
      </w:r>
      <w:proofErr w:type="gramStart"/>
      <w:r w:rsidRPr="001813CA">
        <w:rPr>
          <w:rFonts w:ascii="Times New Roman" w:hAnsi="Times New Roman" w:cs="Times New Roman"/>
          <w:sz w:val="28"/>
          <w:szCs w:val="28"/>
        </w:rPr>
        <w:t>показателя снижения количества нарушений антимонопольного законодательст</w:t>
      </w:r>
      <w:r w:rsidR="0071509C" w:rsidRPr="001813CA">
        <w:rPr>
          <w:rFonts w:ascii="Times New Roman" w:hAnsi="Times New Roman" w:cs="Times New Roman"/>
          <w:sz w:val="28"/>
          <w:szCs w:val="28"/>
        </w:rPr>
        <w:t>ва</w:t>
      </w:r>
      <w:proofErr w:type="gramEnd"/>
      <w:r w:rsidR="0071509C" w:rsidRPr="001813CA">
        <w:rPr>
          <w:rFonts w:ascii="Times New Roman" w:hAnsi="Times New Roman" w:cs="Times New Roman"/>
          <w:sz w:val="28"/>
          <w:szCs w:val="28"/>
        </w:rPr>
        <w:t xml:space="preserve"> со стороны Представительства</w:t>
      </w:r>
      <w:r w:rsidRPr="001813CA">
        <w:rPr>
          <w:rFonts w:ascii="Times New Roman" w:hAnsi="Times New Roman" w:cs="Times New Roman"/>
          <w:sz w:val="28"/>
          <w:szCs w:val="28"/>
        </w:rPr>
        <w:t xml:space="preserve"> под нарушением антимонопольного законодательства понимаются:</w:t>
      </w:r>
    </w:p>
    <w:p w:rsidR="000948AE" w:rsidRPr="001813CA" w:rsidRDefault="000948AE" w:rsidP="00C961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>- решения по делу о нарушении антимонопольного законодательства, принятые антимонопольным органом в отношен</w:t>
      </w:r>
      <w:r w:rsidR="0071509C" w:rsidRPr="001813CA">
        <w:rPr>
          <w:rFonts w:ascii="Times New Roman" w:hAnsi="Times New Roman" w:cs="Times New Roman"/>
          <w:sz w:val="28"/>
          <w:szCs w:val="28"/>
        </w:rPr>
        <w:t>ии Представительства</w:t>
      </w:r>
      <w:r w:rsidRPr="001813CA">
        <w:rPr>
          <w:rFonts w:ascii="Times New Roman" w:hAnsi="Times New Roman" w:cs="Times New Roman"/>
          <w:sz w:val="28"/>
          <w:szCs w:val="28"/>
        </w:rPr>
        <w:t>;</w:t>
      </w:r>
    </w:p>
    <w:p w:rsidR="000948AE" w:rsidRPr="001813CA" w:rsidRDefault="000948AE" w:rsidP="00C961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>- выданные антимонопо</w:t>
      </w:r>
      <w:r w:rsidR="00B32549" w:rsidRPr="001813CA">
        <w:rPr>
          <w:rFonts w:ascii="Times New Roman" w:hAnsi="Times New Roman" w:cs="Times New Roman"/>
          <w:sz w:val="28"/>
          <w:szCs w:val="28"/>
        </w:rPr>
        <w:t>льным органом Представительству</w:t>
      </w:r>
      <w:r w:rsidRPr="001813CA">
        <w:rPr>
          <w:rFonts w:ascii="Times New Roman" w:hAnsi="Times New Roman" w:cs="Times New Roman"/>
          <w:sz w:val="28"/>
          <w:szCs w:val="28"/>
        </w:rPr>
        <w:t xml:space="preserve">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:rsidR="000948AE" w:rsidRPr="001813CA" w:rsidRDefault="000948AE" w:rsidP="00C961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>- направленные антимонопольным органо</w:t>
      </w:r>
      <w:r w:rsidR="0071509C" w:rsidRPr="001813CA">
        <w:rPr>
          <w:rFonts w:ascii="Times New Roman" w:hAnsi="Times New Roman" w:cs="Times New Roman"/>
          <w:sz w:val="28"/>
          <w:szCs w:val="28"/>
        </w:rPr>
        <w:t>м Представительству</w:t>
      </w:r>
      <w:r w:rsidRPr="001813CA">
        <w:rPr>
          <w:rFonts w:ascii="Times New Roman" w:hAnsi="Times New Roman" w:cs="Times New Roman"/>
          <w:sz w:val="28"/>
          <w:szCs w:val="28"/>
        </w:rPr>
        <w:t xml:space="preserve"> предостережения о недопустимости совершения действий, которые могут привести к нарушению антимонопольного законодательства.</w:t>
      </w:r>
    </w:p>
    <w:p w:rsidR="00DF42F0" w:rsidRPr="001813CA" w:rsidRDefault="000948AE" w:rsidP="00C9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>За последние три года</w:t>
      </w:r>
      <w:r w:rsidR="00DF42F0" w:rsidRPr="001813CA">
        <w:rPr>
          <w:rFonts w:ascii="Times New Roman" w:hAnsi="Times New Roman" w:cs="Times New Roman"/>
          <w:sz w:val="28"/>
          <w:szCs w:val="28"/>
        </w:rPr>
        <w:t xml:space="preserve"> </w:t>
      </w:r>
      <w:r w:rsidR="0071509C" w:rsidRPr="001813CA">
        <w:rPr>
          <w:rFonts w:ascii="Times New Roman" w:hAnsi="Times New Roman" w:cs="Times New Roman"/>
          <w:sz w:val="28"/>
          <w:szCs w:val="28"/>
        </w:rPr>
        <w:t>случаев нарушения</w:t>
      </w:r>
      <w:r w:rsidR="00DF42F0" w:rsidRPr="001813CA">
        <w:rPr>
          <w:rFonts w:ascii="Times New Roman" w:hAnsi="Times New Roman" w:cs="Times New Roman"/>
          <w:sz w:val="28"/>
          <w:szCs w:val="28"/>
        </w:rPr>
        <w:t xml:space="preserve"> антимонопольного зако</w:t>
      </w:r>
      <w:r w:rsidR="0071509C" w:rsidRPr="001813CA">
        <w:rPr>
          <w:rFonts w:ascii="Times New Roman" w:hAnsi="Times New Roman" w:cs="Times New Roman"/>
          <w:sz w:val="28"/>
          <w:szCs w:val="28"/>
        </w:rPr>
        <w:t>нодательства Представительством</w:t>
      </w:r>
      <w:r w:rsidR="008E520B" w:rsidRPr="001813CA">
        <w:rPr>
          <w:rFonts w:ascii="Times New Roman" w:hAnsi="Times New Roman" w:cs="Times New Roman"/>
          <w:sz w:val="28"/>
          <w:szCs w:val="28"/>
        </w:rPr>
        <w:t xml:space="preserve"> не допущено</w:t>
      </w:r>
      <w:r w:rsidR="00DF42F0" w:rsidRPr="001813CA">
        <w:rPr>
          <w:rFonts w:ascii="Times New Roman" w:hAnsi="Times New Roman" w:cs="Times New Roman"/>
          <w:sz w:val="28"/>
          <w:szCs w:val="28"/>
        </w:rPr>
        <w:t>.</w:t>
      </w:r>
    </w:p>
    <w:p w:rsidR="00F720C0" w:rsidRPr="001813CA" w:rsidRDefault="0071509C" w:rsidP="00C9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>Следовательно</w:t>
      </w:r>
      <w:r w:rsidR="007C3B46" w:rsidRPr="001813CA">
        <w:rPr>
          <w:rFonts w:ascii="Times New Roman" w:hAnsi="Times New Roman" w:cs="Times New Roman"/>
          <w:sz w:val="28"/>
          <w:szCs w:val="28"/>
        </w:rPr>
        <w:t>,</w:t>
      </w:r>
      <w:r w:rsidR="00DF42F0" w:rsidRPr="001813CA">
        <w:rPr>
          <w:rFonts w:ascii="Times New Roman" w:hAnsi="Times New Roman" w:cs="Times New Roman"/>
          <w:sz w:val="28"/>
          <w:szCs w:val="28"/>
        </w:rPr>
        <w:t xml:space="preserve"> коэффициент снижения количества нарушений антимонопольного законодательс</w:t>
      </w:r>
      <w:r w:rsidRPr="001813CA">
        <w:rPr>
          <w:rFonts w:ascii="Times New Roman" w:hAnsi="Times New Roman" w:cs="Times New Roman"/>
          <w:sz w:val="28"/>
          <w:szCs w:val="28"/>
        </w:rPr>
        <w:t>тва со стороны Представительства</w:t>
      </w:r>
      <w:r w:rsidR="008E520B" w:rsidRPr="001813CA">
        <w:rPr>
          <w:rFonts w:ascii="Times New Roman" w:hAnsi="Times New Roman" w:cs="Times New Roman"/>
          <w:sz w:val="28"/>
          <w:szCs w:val="28"/>
        </w:rPr>
        <w:t xml:space="preserve"> </w:t>
      </w:r>
      <w:r w:rsidR="000948AE" w:rsidRPr="001813CA">
        <w:rPr>
          <w:rFonts w:ascii="Times New Roman" w:hAnsi="Times New Roman" w:cs="Times New Roman"/>
          <w:sz w:val="28"/>
          <w:szCs w:val="28"/>
        </w:rPr>
        <w:t>за от</w:t>
      </w:r>
      <w:r w:rsidR="00876137">
        <w:rPr>
          <w:rFonts w:ascii="Times New Roman" w:hAnsi="Times New Roman" w:cs="Times New Roman"/>
          <w:sz w:val="28"/>
          <w:szCs w:val="28"/>
        </w:rPr>
        <w:t>четный период равен единице</w:t>
      </w:r>
      <w:r w:rsidR="00DF42F0" w:rsidRPr="001813CA">
        <w:rPr>
          <w:rFonts w:ascii="Times New Roman" w:hAnsi="Times New Roman" w:cs="Times New Roman"/>
          <w:sz w:val="28"/>
          <w:szCs w:val="28"/>
        </w:rPr>
        <w:t xml:space="preserve">, что </w:t>
      </w:r>
      <w:r w:rsidR="00E54B4E" w:rsidRPr="001813CA">
        <w:rPr>
          <w:rFonts w:ascii="Times New Roman" w:hAnsi="Times New Roman" w:cs="Times New Roman"/>
          <w:sz w:val="28"/>
          <w:szCs w:val="28"/>
        </w:rPr>
        <w:t>соответствует значе</w:t>
      </w:r>
      <w:r w:rsidR="00EF638B" w:rsidRPr="001813CA">
        <w:rPr>
          <w:rFonts w:ascii="Times New Roman" w:hAnsi="Times New Roman" w:cs="Times New Roman"/>
          <w:sz w:val="28"/>
          <w:szCs w:val="28"/>
        </w:rPr>
        <w:t>нию ключевого показателя на 2025</w:t>
      </w:r>
      <w:r w:rsidR="00E54B4E" w:rsidRPr="001813CA">
        <w:rPr>
          <w:rFonts w:ascii="Times New Roman" w:hAnsi="Times New Roman" w:cs="Times New Roman"/>
          <w:sz w:val="28"/>
          <w:szCs w:val="28"/>
        </w:rPr>
        <w:t xml:space="preserve"> год</w:t>
      </w:r>
      <w:r w:rsidR="00B32549" w:rsidRPr="001813CA">
        <w:rPr>
          <w:rFonts w:ascii="Times New Roman" w:hAnsi="Times New Roman" w:cs="Times New Roman"/>
          <w:sz w:val="28"/>
          <w:szCs w:val="28"/>
        </w:rPr>
        <w:t>,</w:t>
      </w:r>
      <w:r w:rsidR="00E54B4E" w:rsidRPr="001813CA">
        <w:rPr>
          <w:rFonts w:ascii="Times New Roman" w:hAnsi="Times New Roman" w:cs="Times New Roman"/>
          <w:sz w:val="28"/>
          <w:szCs w:val="28"/>
        </w:rPr>
        <w:t xml:space="preserve"> и </w:t>
      </w:r>
      <w:r w:rsidR="00DF42F0" w:rsidRPr="001813CA">
        <w:rPr>
          <w:rFonts w:ascii="Times New Roman" w:hAnsi="Times New Roman" w:cs="Times New Roman"/>
          <w:sz w:val="28"/>
          <w:szCs w:val="28"/>
        </w:rPr>
        <w:t>с учетом отсутствия выявленных нарушений антимонопольного законодательства свидетельствует о минимальном уровне риска нарушения ант</w:t>
      </w:r>
      <w:r w:rsidR="00E54B4E" w:rsidRPr="001813CA">
        <w:rPr>
          <w:rFonts w:ascii="Times New Roman" w:hAnsi="Times New Roman" w:cs="Times New Roman"/>
          <w:sz w:val="28"/>
          <w:szCs w:val="28"/>
        </w:rPr>
        <w:t>имонопольного законодательства со стороны Представительства</w:t>
      </w:r>
      <w:r w:rsidR="00DF42F0" w:rsidRPr="001813CA">
        <w:rPr>
          <w:rFonts w:ascii="Times New Roman" w:hAnsi="Times New Roman" w:cs="Times New Roman"/>
          <w:sz w:val="28"/>
          <w:szCs w:val="28"/>
        </w:rPr>
        <w:t>.</w:t>
      </w:r>
    </w:p>
    <w:p w:rsidR="00E54B4E" w:rsidRPr="001813CA" w:rsidRDefault="00DF42F0" w:rsidP="00C9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 xml:space="preserve">2. </w:t>
      </w:r>
      <w:r w:rsidR="00E54B4E" w:rsidRPr="001813CA">
        <w:rPr>
          <w:rFonts w:ascii="Times New Roman" w:hAnsi="Times New Roman" w:cs="Times New Roman"/>
          <w:sz w:val="28"/>
          <w:szCs w:val="28"/>
        </w:rPr>
        <w:t xml:space="preserve">Коэффициент </w:t>
      </w:r>
      <w:proofErr w:type="gramStart"/>
      <w:r w:rsidR="00E54B4E" w:rsidRPr="001813CA">
        <w:rPr>
          <w:rFonts w:ascii="Times New Roman" w:hAnsi="Times New Roman" w:cs="Times New Roman"/>
          <w:sz w:val="28"/>
          <w:szCs w:val="28"/>
        </w:rPr>
        <w:t>эффективности выявления рисков нарушения антимонопольного законодательства</w:t>
      </w:r>
      <w:proofErr w:type="gramEnd"/>
      <w:r w:rsidR="00E54B4E" w:rsidRPr="001813CA">
        <w:rPr>
          <w:rFonts w:ascii="Times New Roman" w:hAnsi="Times New Roman" w:cs="Times New Roman"/>
          <w:sz w:val="28"/>
          <w:szCs w:val="28"/>
        </w:rPr>
        <w:t xml:space="preserve"> в проектах нормативных правовых актов Представит</w:t>
      </w:r>
      <w:r w:rsidR="00E7305B" w:rsidRPr="001813CA">
        <w:rPr>
          <w:rFonts w:ascii="Times New Roman" w:hAnsi="Times New Roman" w:cs="Times New Roman"/>
          <w:sz w:val="28"/>
          <w:szCs w:val="28"/>
        </w:rPr>
        <w:t>ельства</w:t>
      </w:r>
      <w:r w:rsidR="00E54B4E" w:rsidRPr="001813CA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E7305B" w:rsidRPr="001813CA" w:rsidRDefault="00E7305B" w:rsidP="00C9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B4E" w:rsidRPr="001813CA" w:rsidRDefault="00E54B4E" w:rsidP="00C9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noProof/>
          <w:position w:val="-29"/>
          <w:sz w:val="28"/>
          <w:szCs w:val="28"/>
          <w:lang w:eastAsia="ru-RU"/>
        </w:rPr>
        <w:drawing>
          <wp:inline distT="0" distB="0" distL="0" distR="0">
            <wp:extent cx="1651635" cy="546100"/>
            <wp:effectExtent l="0" t="0" r="571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13CA">
        <w:rPr>
          <w:rFonts w:ascii="Times New Roman" w:hAnsi="Times New Roman" w:cs="Times New Roman"/>
          <w:sz w:val="28"/>
          <w:szCs w:val="28"/>
        </w:rPr>
        <w:t xml:space="preserve"> где</w:t>
      </w:r>
    </w:p>
    <w:p w:rsidR="00E7305B" w:rsidRPr="001813CA" w:rsidRDefault="00E7305B" w:rsidP="00C9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B4E" w:rsidRPr="001813CA" w:rsidRDefault="00E54B4E" w:rsidP="00C9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13CA">
        <w:rPr>
          <w:rFonts w:ascii="Times New Roman" w:hAnsi="Times New Roman" w:cs="Times New Roman"/>
          <w:sz w:val="28"/>
          <w:szCs w:val="28"/>
        </w:rPr>
        <w:t>Кэпнпа</w:t>
      </w:r>
      <w:proofErr w:type="spellEnd"/>
      <w:r w:rsidRPr="001813CA">
        <w:rPr>
          <w:rFonts w:ascii="Times New Roman" w:hAnsi="Times New Roman" w:cs="Times New Roman"/>
          <w:sz w:val="28"/>
          <w:szCs w:val="28"/>
        </w:rPr>
        <w:t xml:space="preserve"> - коэффициент </w:t>
      </w:r>
      <w:proofErr w:type="gramStart"/>
      <w:r w:rsidRPr="001813CA">
        <w:rPr>
          <w:rFonts w:ascii="Times New Roman" w:hAnsi="Times New Roman" w:cs="Times New Roman"/>
          <w:sz w:val="28"/>
          <w:szCs w:val="28"/>
        </w:rPr>
        <w:t>эффективности выявления рисков нарушения антимонопольного законодательства</w:t>
      </w:r>
      <w:proofErr w:type="gramEnd"/>
      <w:r w:rsidRPr="001813CA">
        <w:rPr>
          <w:rFonts w:ascii="Times New Roman" w:hAnsi="Times New Roman" w:cs="Times New Roman"/>
          <w:sz w:val="28"/>
          <w:szCs w:val="28"/>
        </w:rPr>
        <w:t xml:space="preserve"> в проектах нормативных п</w:t>
      </w:r>
      <w:r w:rsidR="00E7305B" w:rsidRPr="001813CA">
        <w:rPr>
          <w:rFonts w:ascii="Times New Roman" w:hAnsi="Times New Roman" w:cs="Times New Roman"/>
          <w:sz w:val="28"/>
          <w:szCs w:val="28"/>
        </w:rPr>
        <w:t>равовых актов Представительства</w:t>
      </w:r>
      <w:r w:rsidRPr="001813CA">
        <w:rPr>
          <w:rFonts w:ascii="Times New Roman" w:hAnsi="Times New Roman" w:cs="Times New Roman"/>
          <w:sz w:val="28"/>
          <w:szCs w:val="28"/>
        </w:rPr>
        <w:t>;</w:t>
      </w:r>
    </w:p>
    <w:p w:rsidR="00E54B4E" w:rsidRPr="001813CA" w:rsidRDefault="00E54B4E" w:rsidP="00C9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13CA">
        <w:rPr>
          <w:rFonts w:ascii="Times New Roman" w:hAnsi="Times New Roman" w:cs="Times New Roman"/>
          <w:sz w:val="28"/>
          <w:szCs w:val="28"/>
        </w:rPr>
        <w:lastRenderedPageBreak/>
        <w:t>Кпнпа</w:t>
      </w:r>
      <w:proofErr w:type="spellEnd"/>
      <w:r w:rsidRPr="001813CA">
        <w:rPr>
          <w:rFonts w:ascii="Times New Roman" w:hAnsi="Times New Roman" w:cs="Times New Roman"/>
          <w:sz w:val="28"/>
          <w:szCs w:val="28"/>
        </w:rPr>
        <w:t xml:space="preserve"> - количество проектов нормативных правовых актов Представител</w:t>
      </w:r>
      <w:r w:rsidR="00E7305B" w:rsidRPr="001813CA">
        <w:rPr>
          <w:rFonts w:ascii="Times New Roman" w:hAnsi="Times New Roman" w:cs="Times New Roman"/>
          <w:sz w:val="28"/>
          <w:szCs w:val="28"/>
        </w:rPr>
        <w:t>ьства</w:t>
      </w:r>
      <w:r w:rsidR="00B32549" w:rsidRPr="001813CA">
        <w:rPr>
          <w:rFonts w:ascii="Times New Roman" w:hAnsi="Times New Roman" w:cs="Times New Roman"/>
          <w:sz w:val="28"/>
          <w:szCs w:val="28"/>
        </w:rPr>
        <w:t>, в которых самим ведомством</w:t>
      </w:r>
      <w:r w:rsidRPr="001813CA">
        <w:rPr>
          <w:rFonts w:ascii="Times New Roman" w:hAnsi="Times New Roman" w:cs="Times New Roman"/>
          <w:sz w:val="28"/>
          <w:szCs w:val="28"/>
        </w:rPr>
        <w:t xml:space="preserve"> выявлены риски нарушения антимонопольного законодательства (в отчетном периоде);</w:t>
      </w:r>
    </w:p>
    <w:p w:rsidR="00E54B4E" w:rsidRPr="001813CA" w:rsidRDefault="00E54B4E" w:rsidP="00C9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>Кноп - количество проектов нормативных п</w:t>
      </w:r>
      <w:r w:rsidR="00E7305B" w:rsidRPr="001813CA">
        <w:rPr>
          <w:rFonts w:ascii="Times New Roman" w:hAnsi="Times New Roman" w:cs="Times New Roman"/>
          <w:sz w:val="28"/>
          <w:szCs w:val="28"/>
        </w:rPr>
        <w:t>равовых актов Представительства</w:t>
      </w:r>
      <w:r w:rsidRPr="001813CA">
        <w:rPr>
          <w:rFonts w:ascii="Times New Roman" w:hAnsi="Times New Roman" w:cs="Times New Roman"/>
          <w:sz w:val="28"/>
          <w:szCs w:val="28"/>
        </w:rPr>
        <w:t>, в отношении которых антимонопольным органом выданы предостережения о наличии признаков нарушения антимонопольного законодательства (в отчетном периоде).</w:t>
      </w:r>
    </w:p>
    <w:p w:rsidR="00E54B4E" w:rsidRPr="001813CA" w:rsidRDefault="00EF638B" w:rsidP="00C9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>В случае</w:t>
      </w:r>
      <w:r w:rsidR="00E54B4E" w:rsidRPr="001813CA">
        <w:rPr>
          <w:rFonts w:ascii="Times New Roman" w:hAnsi="Times New Roman" w:cs="Times New Roman"/>
          <w:sz w:val="28"/>
          <w:szCs w:val="28"/>
        </w:rPr>
        <w:t xml:space="preserve"> если за отчетный период в проектах </w:t>
      </w:r>
      <w:r w:rsidRPr="001813CA">
        <w:rPr>
          <w:rFonts w:ascii="Times New Roman" w:hAnsi="Times New Roman" w:cs="Times New Roman"/>
          <w:sz w:val="28"/>
          <w:szCs w:val="28"/>
        </w:rPr>
        <w:t xml:space="preserve">нормативных правовых </w:t>
      </w:r>
      <w:r w:rsidR="00E54B4E" w:rsidRPr="001813CA">
        <w:rPr>
          <w:rFonts w:ascii="Times New Roman" w:hAnsi="Times New Roman" w:cs="Times New Roman"/>
          <w:sz w:val="28"/>
          <w:szCs w:val="28"/>
        </w:rPr>
        <w:t>актов антимонопольным</w:t>
      </w:r>
      <w:r w:rsidR="00E7305B" w:rsidRPr="001813CA">
        <w:rPr>
          <w:rFonts w:ascii="Times New Roman" w:hAnsi="Times New Roman" w:cs="Times New Roman"/>
          <w:sz w:val="28"/>
          <w:szCs w:val="28"/>
        </w:rPr>
        <w:t xml:space="preserve"> органом или Представительством</w:t>
      </w:r>
      <w:r w:rsidR="00E54B4E" w:rsidRPr="001813CA">
        <w:rPr>
          <w:rFonts w:ascii="Times New Roman" w:hAnsi="Times New Roman" w:cs="Times New Roman"/>
          <w:sz w:val="28"/>
          <w:szCs w:val="28"/>
        </w:rPr>
        <w:t xml:space="preserve"> риски нарушения антимонопольного</w:t>
      </w:r>
      <w:r w:rsidR="00ED4609" w:rsidRPr="001813CA">
        <w:rPr>
          <w:rFonts w:ascii="Times New Roman" w:hAnsi="Times New Roman" w:cs="Times New Roman"/>
          <w:sz w:val="28"/>
          <w:szCs w:val="28"/>
        </w:rPr>
        <w:t xml:space="preserve"> законодательства не выявлялись,</w:t>
      </w:r>
      <w:r w:rsidR="00E54B4E" w:rsidRPr="001813CA">
        <w:rPr>
          <w:rFonts w:ascii="Times New Roman" w:hAnsi="Times New Roman" w:cs="Times New Roman"/>
          <w:sz w:val="28"/>
          <w:szCs w:val="28"/>
        </w:rPr>
        <w:t xml:space="preserve"> для целей расчета применительно к данному периоду в соответствующем числителе или знаменат</w:t>
      </w:r>
      <w:r w:rsidR="00E7305B" w:rsidRPr="001813CA">
        <w:rPr>
          <w:rFonts w:ascii="Times New Roman" w:hAnsi="Times New Roman" w:cs="Times New Roman"/>
          <w:sz w:val="28"/>
          <w:szCs w:val="28"/>
        </w:rPr>
        <w:t>еле вместо значения показателя «0»</w:t>
      </w:r>
      <w:r w:rsidR="00E54B4E" w:rsidRPr="001813CA">
        <w:rPr>
          <w:rFonts w:ascii="Times New Roman" w:hAnsi="Times New Roman" w:cs="Times New Roman"/>
          <w:sz w:val="28"/>
          <w:szCs w:val="28"/>
        </w:rPr>
        <w:t xml:space="preserve"> следует ис</w:t>
      </w:r>
      <w:r w:rsidR="00E7305B" w:rsidRPr="001813CA">
        <w:rPr>
          <w:rFonts w:ascii="Times New Roman" w:hAnsi="Times New Roman" w:cs="Times New Roman"/>
          <w:sz w:val="28"/>
          <w:szCs w:val="28"/>
        </w:rPr>
        <w:t>пользовать значение показателя «0,1»</w:t>
      </w:r>
      <w:r w:rsidR="00E54B4E" w:rsidRPr="001813CA">
        <w:rPr>
          <w:rFonts w:ascii="Times New Roman" w:hAnsi="Times New Roman" w:cs="Times New Roman"/>
          <w:sz w:val="28"/>
          <w:szCs w:val="28"/>
        </w:rPr>
        <w:t>.</w:t>
      </w:r>
    </w:p>
    <w:p w:rsidR="00F720C0" w:rsidRPr="001813CA" w:rsidRDefault="00E7305B" w:rsidP="00C9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>Следовательно,</w:t>
      </w:r>
      <w:r w:rsidR="00E54B4E" w:rsidRPr="001813CA">
        <w:rPr>
          <w:rFonts w:ascii="Times New Roman" w:hAnsi="Times New Roman" w:cs="Times New Roman"/>
          <w:sz w:val="28"/>
          <w:szCs w:val="28"/>
        </w:rPr>
        <w:t xml:space="preserve"> </w:t>
      </w:r>
      <w:r w:rsidR="000B1875" w:rsidRPr="001813CA">
        <w:rPr>
          <w:rFonts w:ascii="Times New Roman" w:hAnsi="Times New Roman" w:cs="Times New Roman"/>
          <w:sz w:val="28"/>
          <w:szCs w:val="28"/>
        </w:rPr>
        <w:t xml:space="preserve">коэффициент </w:t>
      </w:r>
      <w:proofErr w:type="gramStart"/>
      <w:r w:rsidR="000B1875" w:rsidRPr="001813CA">
        <w:rPr>
          <w:rFonts w:ascii="Times New Roman" w:hAnsi="Times New Roman" w:cs="Times New Roman"/>
          <w:sz w:val="28"/>
          <w:szCs w:val="28"/>
        </w:rPr>
        <w:t>эффективности выявления рисков нарушения антимонопольного законодательства</w:t>
      </w:r>
      <w:proofErr w:type="gramEnd"/>
      <w:r w:rsidR="000B1875" w:rsidRPr="001813CA">
        <w:rPr>
          <w:rFonts w:ascii="Times New Roman" w:hAnsi="Times New Roman" w:cs="Times New Roman"/>
          <w:sz w:val="28"/>
          <w:szCs w:val="28"/>
        </w:rPr>
        <w:t xml:space="preserve"> в проектах нормативных пр</w:t>
      </w:r>
      <w:r w:rsidRPr="001813CA">
        <w:rPr>
          <w:rFonts w:ascii="Times New Roman" w:hAnsi="Times New Roman" w:cs="Times New Roman"/>
          <w:sz w:val="28"/>
          <w:szCs w:val="28"/>
        </w:rPr>
        <w:t>авовых актов Представительства</w:t>
      </w:r>
      <w:r w:rsidR="000B1875" w:rsidRPr="001813CA">
        <w:rPr>
          <w:rFonts w:ascii="Times New Roman" w:hAnsi="Times New Roman" w:cs="Times New Roman"/>
          <w:sz w:val="28"/>
          <w:szCs w:val="28"/>
        </w:rPr>
        <w:t xml:space="preserve"> равен</w:t>
      </w:r>
      <w:r w:rsidR="00DF42F0" w:rsidRPr="001813CA">
        <w:rPr>
          <w:rFonts w:ascii="Times New Roman" w:hAnsi="Times New Roman" w:cs="Times New Roman"/>
          <w:sz w:val="28"/>
          <w:szCs w:val="28"/>
        </w:rPr>
        <w:t xml:space="preserve"> единице, что соответствует значе</w:t>
      </w:r>
      <w:r w:rsidR="00EF638B" w:rsidRPr="001813CA">
        <w:rPr>
          <w:rFonts w:ascii="Times New Roman" w:hAnsi="Times New Roman" w:cs="Times New Roman"/>
          <w:sz w:val="28"/>
          <w:szCs w:val="28"/>
        </w:rPr>
        <w:t>нию ключевого показателя на 2025</w:t>
      </w:r>
      <w:r w:rsidR="00DF42F0" w:rsidRPr="001813C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B1875" w:rsidRPr="001813CA" w:rsidRDefault="00DF42F0" w:rsidP="00C9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 xml:space="preserve">3. </w:t>
      </w:r>
      <w:r w:rsidR="000B1875" w:rsidRPr="001813CA">
        <w:rPr>
          <w:rFonts w:ascii="Times New Roman" w:hAnsi="Times New Roman" w:cs="Times New Roman"/>
          <w:sz w:val="28"/>
          <w:szCs w:val="28"/>
        </w:rPr>
        <w:t>Коэффициент эффективности выявления нарушений антимонопольного законодательства в нормативных п</w:t>
      </w:r>
      <w:r w:rsidR="00E7305B" w:rsidRPr="001813CA">
        <w:rPr>
          <w:rFonts w:ascii="Times New Roman" w:hAnsi="Times New Roman" w:cs="Times New Roman"/>
          <w:sz w:val="28"/>
          <w:szCs w:val="28"/>
        </w:rPr>
        <w:t>равовых актах Представительства</w:t>
      </w:r>
      <w:r w:rsidR="000B1875" w:rsidRPr="001813CA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0B1875" w:rsidRPr="001813CA" w:rsidRDefault="000B1875" w:rsidP="00C9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noProof/>
          <w:position w:val="-29"/>
          <w:sz w:val="28"/>
          <w:szCs w:val="28"/>
          <w:lang w:eastAsia="ru-RU"/>
        </w:rPr>
        <w:drawing>
          <wp:inline distT="0" distB="0" distL="0" distR="0">
            <wp:extent cx="1480820" cy="546100"/>
            <wp:effectExtent l="0" t="0" r="508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13CA">
        <w:rPr>
          <w:rFonts w:ascii="Times New Roman" w:hAnsi="Times New Roman" w:cs="Times New Roman"/>
          <w:sz w:val="28"/>
          <w:szCs w:val="28"/>
        </w:rPr>
        <w:t xml:space="preserve"> где</w:t>
      </w:r>
    </w:p>
    <w:p w:rsidR="00E7305B" w:rsidRPr="001813CA" w:rsidRDefault="00E7305B" w:rsidP="00C9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875" w:rsidRPr="001813CA" w:rsidRDefault="000B1875" w:rsidP="00C9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13CA">
        <w:rPr>
          <w:rFonts w:ascii="Times New Roman" w:hAnsi="Times New Roman" w:cs="Times New Roman"/>
          <w:sz w:val="28"/>
          <w:szCs w:val="28"/>
        </w:rPr>
        <w:t>Кэнпа</w:t>
      </w:r>
      <w:proofErr w:type="spellEnd"/>
      <w:r w:rsidRPr="001813CA">
        <w:rPr>
          <w:rFonts w:ascii="Times New Roman" w:hAnsi="Times New Roman" w:cs="Times New Roman"/>
          <w:sz w:val="28"/>
          <w:szCs w:val="28"/>
        </w:rPr>
        <w:t xml:space="preserve"> - коэффициент эффективности выявления нарушений антимонопольного законодательства в нормативных п</w:t>
      </w:r>
      <w:r w:rsidR="00E7305B" w:rsidRPr="001813CA">
        <w:rPr>
          <w:rFonts w:ascii="Times New Roman" w:hAnsi="Times New Roman" w:cs="Times New Roman"/>
          <w:sz w:val="28"/>
          <w:szCs w:val="28"/>
        </w:rPr>
        <w:t>равовых актах Представительства</w:t>
      </w:r>
      <w:r w:rsidRPr="001813CA">
        <w:rPr>
          <w:rFonts w:ascii="Times New Roman" w:hAnsi="Times New Roman" w:cs="Times New Roman"/>
          <w:sz w:val="28"/>
          <w:szCs w:val="28"/>
        </w:rPr>
        <w:t>;</w:t>
      </w:r>
    </w:p>
    <w:p w:rsidR="000B1875" w:rsidRPr="001813CA" w:rsidRDefault="000B1875" w:rsidP="00C9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13CA">
        <w:rPr>
          <w:rFonts w:ascii="Times New Roman" w:hAnsi="Times New Roman" w:cs="Times New Roman"/>
          <w:sz w:val="28"/>
          <w:szCs w:val="28"/>
        </w:rPr>
        <w:t>Кнпа</w:t>
      </w:r>
      <w:proofErr w:type="spellEnd"/>
      <w:r w:rsidRPr="001813CA">
        <w:rPr>
          <w:rFonts w:ascii="Times New Roman" w:hAnsi="Times New Roman" w:cs="Times New Roman"/>
          <w:sz w:val="28"/>
          <w:szCs w:val="28"/>
        </w:rPr>
        <w:t xml:space="preserve"> - количество нормативных правовых актов Представител</w:t>
      </w:r>
      <w:r w:rsidR="00E7305B" w:rsidRPr="001813CA">
        <w:rPr>
          <w:rFonts w:ascii="Times New Roman" w:hAnsi="Times New Roman" w:cs="Times New Roman"/>
          <w:sz w:val="28"/>
          <w:szCs w:val="28"/>
        </w:rPr>
        <w:t>ьства</w:t>
      </w:r>
      <w:r w:rsidR="00B32549" w:rsidRPr="001813CA">
        <w:rPr>
          <w:rFonts w:ascii="Times New Roman" w:hAnsi="Times New Roman" w:cs="Times New Roman"/>
          <w:sz w:val="28"/>
          <w:szCs w:val="28"/>
        </w:rPr>
        <w:t>, в которых самим ведомством</w:t>
      </w:r>
      <w:r w:rsidRPr="001813CA">
        <w:rPr>
          <w:rFonts w:ascii="Times New Roman" w:hAnsi="Times New Roman" w:cs="Times New Roman"/>
          <w:sz w:val="28"/>
          <w:szCs w:val="28"/>
        </w:rPr>
        <w:t xml:space="preserve"> выявлены риски нарушения антимонопольного законодательства (в отчетном периоде);</w:t>
      </w:r>
    </w:p>
    <w:p w:rsidR="000B1875" w:rsidRPr="001813CA" w:rsidRDefault="000B1875" w:rsidP="00C9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13CA">
        <w:rPr>
          <w:rFonts w:ascii="Times New Roman" w:hAnsi="Times New Roman" w:cs="Times New Roman"/>
          <w:sz w:val="28"/>
          <w:szCs w:val="28"/>
        </w:rPr>
        <w:t>КНоп</w:t>
      </w:r>
      <w:proofErr w:type="spellEnd"/>
      <w:r w:rsidRPr="001813CA">
        <w:rPr>
          <w:rFonts w:ascii="Times New Roman" w:hAnsi="Times New Roman" w:cs="Times New Roman"/>
          <w:sz w:val="28"/>
          <w:szCs w:val="28"/>
        </w:rPr>
        <w:t xml:space="preserve"> - количество нормативных п</w:t>
      </w:r>
      <w:r w:rsidR="00E7305B" w:rsidRPr="001813CA">
        <w:rPr>
          <w:rFonts w:ascii="Times New Roman" w:hAnsi="Times New Roman" w:cs="Times New Roman"/>
          <w:sz w:val="28"/>
          <w:szCs w:val="28"/>
        </w:rPr>
        <w:t>равовых актов Представительства</w:t>
      </w:r>
      <w:r w:rsidRPr="001813CA">
        <w:rPr>
          <w:rFonts w:ascii="Times New Roman" w:hAnsi="Times New Roman" w:cs="Times New Roman"/>
          <w:sz w:val="28"/>
          <w:szCs w:val="28"/>
        </w:rPr>
        <w:t>, в которых антимонопольным органом выявлены нарушения антимонопольного законодательства (в отчетном периоде).</w:t>
      </w:r>
    </w:p>
    <w:p w:rsidR="000B1875" w:rsidRPr="001813CA" w:rsidRDefault="000B3668" w:rsidP="00C9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>В случае</w:t>
      </w:r>
      <w:r w:rsidR="000B1875" w:rsidRPr="001813CA">
        <w:rPr>
          <w:rFonts w:ascii="Times New Roman" w:hAnsi="Times New Roman" w:cs="Times New Roman"/>
          <w:sz w:val="28"/>
          <w:szCs w:val="28"/>
        </w:rPr>
        <w:t xml:space="preserve"> если за отчетный период нормативные правовые акты, нарушающие антимонопольное законодательство, антимонопольным</w:t>
      </w:r>
      <w:r w:rsidR="00E7305B" w:rsidRPr="001813CA">
        <w:rPr>
          <w:rFonts w:ascii="Times New Roman" w:hAnsi="Times New Roman" w:cs="Times New Roman"/>
          <w:sz w:val="28"/>
          <w:szCs w:val="28"/>
        </w:rPr>
        <w:t xml:space="preserve"> органом или Представительством</w:t>
      </w:r>
      <w:r w:rsidR="000B1875" w:rsidRPr="001813CA">
        <w:rPr>
          <w:rFonts w:ascii="Times New Roman" w:hAnsi="Times New Roman" w:cs="Times New Roman"/>
          <w:sz w:val="28"/>
          <w:szCs w:val="28"/>
        </w:rPr>
        <w:t xml:space="preserve"> не выявлялись, для целей расчета применительно к данному периоду в соответствующем числителе или знаменат</w:t>
      </w:r>
      <w:r w:rsidR="00E7305B" w:rsidRPr="001813CA">
        <w:rPr>
          <w:rFonts w:ascii="Times New Roman" w:hAnsi="Times New Roman" w:cs="Times New Roman"/>
          <w:sz w:val="28"/>
          <w:szCs w:val="28"/>
        </w:rPr>
        <w:t>еле вместо значения показателя «0»</w:t>
      </w:r>
      <w:r w:rsidR="000B1875" w:rsidRPr="001813CA">
        <w:rPr>
          <w:rFonts w:ascii="Times New Roman" w:hAnsi="Times New Roman" w:cs="Times New Roman"/>
          <w:sz w:val="28"/>
          <w:szCs w:val="28"/>
        </w:rPr>
        <w:t xml:space="preserve"> следует ис</w:t>
      </w:r>
      <w:r w:rsidR="00E7305B" w:rsidRPr="001813CA">
        <w:rPr>
          <w:rFonts w:ascii="Times New Roman" w:hAnsi="Times New Roman" w:cs="Times New Roman"/>
          <w:sz w:val="28"/>
          <w:szCs w:val="28"/>
        </w:rPr>
        <w:t>пользовать значение показателя «0,1»</w:t>
      </w:r>
      <w:r w:rsidR="000B1875" w:rsidRPr="001813CA">
        <w:rPr>
          <w:rFonts w:ascii="Times New Roman" w:hAnsi="Times New Roman" w:cs="Times New Roman"/>
          <w:sz w:val="28"/>
          <w:szCs w:val="28"/>
        </w:rPr>
        <w:t>.</w:t>
      </w:r>
    </w:p>
    <w:p w:rsidR="00DF42F0" w:rsidRPr="001813CA" w:rsidRDefault="000B1875" w:rsidP="00C9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>Следовательно, коэффициент эффективности выявления нарушений антимонопольного законодательства в нормативных п</w:t>
      </w:r>
      <w:r w:rsidR="00E7305B" w:rsidRPr="001813CA">
        <w:rPr>
          <w:rFonts w:ascii="Times New Roman" w:hAnsi="Times New Roman" w:cs="Times New Roman"/>
          <w:sz w:val="28"/>
          <w:szCs w:val="28"/>
        </w:rPr>
        <w:t>равовых актах Представительства</w:t>
      </w:r>
      <w:r w:rsidRPr="001813CA">
        <w:rPr>
          <w:rFonts w:ascii="Times New Roman" w:hAnsi="Times New Roman" w:cs="Times New Roman"/>
          <w:sz w:val="28"/>
          <w:szCs w:val="28"/>
        </w:rPr>
        <w:t xml:space="preserve"> равен</w:t>
      </w:r>
      <w:r w:rsidR="00DF42F0" w:rsidRPr="001813CA">
        <w:rPr>
          <w:rFonts w:ascii="Times New Roman" w:hAnsi="Times New Roman" w:cs="Times New Roman"/>
          <w:sz w:val="28"/>
          <w:szCs w:val="28"/>
        </w:rPr>
        <w:t xml:space="preserve"> единице, что соответствует значе</w:t>
      </w:r>
      <w:r w:rsidR="00EF638B" w:rsidRPr="001813CA">
        <w:rPr>
          <w:rFonts w:ascii="Times New Roman" w:hAnsi="Times New Roman" w:cs="Times New Roman"/>
          <w:sz w:val="28"/>
          <w:szCs w:val="28"/>
        </w:rPr>
        <w:t>нию ключевого показателя на 2025</w:t>
      </w:r>
      <w:r w:rsidR="00DF42F0" w:rsidRPr="001813C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F42F0" w:rsidRPr="001813CA" w:rsidRDefault="00E7305B" w:rsidP="00C9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3CA">
        <w:rPr>
          <w:rFonts w:ascii="Times New Roman" w:hAnsi="Times New Roman" w:cs="Times New Roman"/>
          <w:sz w:val="28"/>
          <w:szCs w:val="28"/>
        </w:rPr>
        <w:t>Таким образом</w:t>
      </w:r>
      <w:r w:rsidR="00ED4609" w:rsidRPr="001813CA">
        <w:rPr>
          <w:rFonts w:ascii="Times New Roman" w:hAnsi="Times New Roman" w:cs="Times New Roman"/>
          <w:sz w:val="28"/>
          <w:szCs w:val="28"/>
        </w:rPr>
        <w:t>,</w:t>
      </w:r>
      <w:r w:rsidR="000B1875" w:rsidRPr="001813CA">
        <w:rPr>
          <w:rFonts w:ascii="Times New Roman" w:hAnsi="Times New Roman" w:cs="Times New Roman"/>
          <w:sz w:val="28"/>
          <w:szCs w:val="28"/>
        </w:rPr>
        <w:t xml:space="preserve"> в</w:t>
      </w:r>
      <w:r w:rsidR="00EF638B" w:rsidRPr="001813CA">
        <w:rPr>
          <w:rFonts w:ascii="Times New Roman" w:hAnsi="Times New Roman" w:cs="Times New Roman"/>
          <w:sz w:val="28"/>
          <w:szCs w:val="28"/>
        </w:rPr>
        <w:t xml:space="preserve"> течение 2025</w:t>
      </w:r>
      <w:r w:rsidR="00DF42F0" w:rsidRPr="001813CA">
        <w:rPr>
          <w:rFonts w:ascii="Times New Roman" w:hAnsi="Times New Roman" w:cs="Times New Roman"/>
          <w:sz w:val="28"/>
          <w:szCs w:val="28"/>
        </w:rPr>
        <w:t xml:space="preserve"> года риски нарушения антимонопольного законодательства </w:t>
      </w:r>
      <w:r w:rsidR="00ED4609" w:rsidRPr="001813CA">
        <w:rPr>
          <w:rFonts w:ascii="Times New Roman" w:hAnsi="Times New Roman" w:cs="Times New Roman"/>
          <w:sz w:val="28"/>
          <w:szCs w:val="28"/>
        </w:rPr>
        <w:t xml:space="preserve">в Представительстве </w:t>
      </w:r>
      <w:r w:rsidR="00DF42F0" w:rsidRPr="001813CA">
        <w:rPr>
          <w:rFonts w:ascii="Times New Roman" w:hAnsi="Times New Roman" w:cs="Times New Roman"/>
          <w:sz w:val="28"/>
          <w:szCs w:val="28"/>
        </w:rPr>
        <w:t>не выявлены.</w:t>
      </w:r>
    </w:p>
    <w:p w:rsidR="00DF42F0" w:rsidRPr="001813CA" w:rsidRDefault="00142D58" w:rsidP="00C9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3CA">
        <w:rPr>
          <w:rFonts w:ascii="Times New Roman" w:hAnsi="Times New Roman" w:cs="Times New Roman"/>
          <w:sz w:val="28"/>
          <w:szCs w:val="28"/>
        </w:rPr>
        <w:t>Следует также учесть</w:t>
      </w:r>
      <w:r w:rsidR="00DF42F0" w:rsidRPr="001813CA">
        <w:rPr>
          <w:rFonts w:ascii="Times New Roman" w:hAnsi="Times New Roman" w:cs="Times New Roman"/>
          <w:sz w:val="28"/>
          <w:szCs w:val="28"/>
        </w:rPr>
        <w:t xml:space="preserve">, </w:t>
      </w:r>
      <w:r w:rsidRPr="001813CA">
        <w:rPr>
          <w:rFonts w:ascii="Times New Roman" w:hAnsi="Times New Roman" w:cs="Times New Roman"/>
          <w:sz w:val="28"/>
          <w:szCs w:val="28"/>
        </w:rPr>
        <w:t xml:space="preserve">что </w:t>
      </w:r>
      <w:r w:rsidR="00DF42F0" w:rsidRPr="001813CA">
        <w:rPr>
          <w:rFonts w:ascii="Times New Roman" w:hAnsi="Times New Roman" w:cs="Times New Roman"/>
          <w:sz w:val="28"/>
          <w:szCs w:val="28"/>
        </w:rPr>
        <w:t xml:space="preserve">согласно Перечню товарных рынков для содействия </w:t>
      </w:r>
      <w:r w:rsidR="00B32549" w:rsidRPr="001813CA">
        <w:rPr>
          <w:rFonts w:ascii="Times New Roman" w:hAnsi="Times New Roman" w:cs="Times New Roman"/>
          <w:sz w:val="28"/>
          <w:szCs w:val="28"/>
        </w:rPr>
        <w:t>развитию</w:t>
      </w:r>
      <w:r w:rsidR="00D87594" w:rsidRPr="001813CA">
        <w:rPr>
          <w:rFonts w:ascii="Times New Roman" w:hAnsi="Times New Roman" w:cs="Times New Roman"/>
          <w:sz w:val="28"/>
          <w:szCs w:val="28"/>
        </w:rPr>
        <w:t xml:space="preserve"> </w:t>
      </w:r>
      <w:r w:rsidR="00DF42F0" w:rsidRPr="001813CA">
        <w:rPr>
          <w:rFonts w:ascii="Times New Roman" w:hAnsi="Times New Roman" w:cs="Times New Roman"/>
          <w:sz w:val="28"/>
          <w:szCs w:val="28"/>
        </w:rPr>
        <w:t>конкуренции в Смо</w:t>
      </w:r>
      <w:r w:rsidR="00F25471" w:rsidRPr="001813CA">
        <w:rPr>
          <w:rFonts w:ascii="Times New Roman" w:hAnsi="Times New Roman" w:cs="Times New Roman"/>
          <w:sz w:val="28"/>
          <w:szCs w:val="28"/>
        </w:rPr>
        <w:t>ленской области, утвержденному р</w:t>
      </w:r>
      <w:r w:rsidR="00DF42F0" w:rsidRPr="001813CA">
        <w:rPr>
          <w:rFonts w:ascii="Times New Roman" w:hAnsi="Times New Roman" w:cs="Times New Roman"/>
          <w:sz w:val="28"/>
          <w:szCs w:val="28"/>
        </w:rPr>
        <w:t xml:space="preserve">аспоряжением </w:t>
      </w:r>
      <w:r w:rsidR="00DF42F0" w:rsidRPr="001813CA">
        <w:rPr>
          <w:rFonts w:ascii="Times New Roman" w:hAnsi="Times New Roman" w:cs="Times New Roman"/>
          <w:sz w:val="28"/>
          <w:szCs w:val="28"/>
        </w:rPr>
        <w:lastRenderedPageBreak/>
        <w:t xml:space="preserve">Губернатора Смоленской области </w:t>
      </w:r>
      <w:r w:rsidR="00F25471" w:rsidRPr="001813CA">
        <w:rPr>
          <w:rFonts w:ascii="Times New Roman" w:hAnsi="Times New Roman" w:cs="Times New Roman"/>
          <w:sz w:val="28"/>
          <w:szCs w:val="28"/>
        </w:rPr>
        <w:t>от 29</w:t>
      </w:r>
      <w:r w:rsidR="00864092" w:rsidRPr="001813C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F25471" w:rsidRPr="001813CA">
        <w:rPr>
          <w:rFonts w:ascii="Times New Roman" w:hAnsi="Times New Roman" w:cs="Times New Roman"/>
          <w:sz w:val="28"/>
          <w:szCs w:val="28"/>
        </w:rPr>
        <w:t>2021</w:t>
      </w:r>
      <w:r w:rsidR="00864092" w:rsidRPr="001813CA">
        <w:rPr>
          <w:rFonts w:ascii="Times New Roman" w:hAnsi="Times New Roman" w:cs="Times New Roman"/>
          <w:sz w:val="28"/>
          <w:szCs w:val="28"/>
        </w:rPr>
        <w:t xml:space="preserve"> года</w:t>
      </w:r>
      <w:r w:rsidR="00F25471" w:rsidRPr="001813CA">
        <w:rPr>
          <w:rFonts w:ascii="Times New Roman" w:hAnsi="Times New Roman" w:cs="Times New Roman"/>
          <w:sz w:val="28"/>
          <w:szCs w:val="28"/>
        </w:rPr>
        <w:t xml:space="preserve"> № 1702-р «О реализации в Смоленской области стандарта развития конкуренции в субъектах Российской Федера</w:t>
      </w:r>
      <w:r w:rsidR="00E7305B" w:rsidRPr="001813CA">
        <w:rPr>
          <w:rFonts w:ascii="Times New Roman" w:hAnsi="Times New Roman" w:cs="Times New Roman"/>
          <w:sz w:val="28"/>
          <w:szCs w:val="28"/>
        </w:rPr>
        <w:t>ции», Представительство</w:t>
      </w:r>
      <w:r w:rsidR="00F25471" w:rsidRPr="001813CA">
        <w:rPr>
          <w:rFonts w:ascii="Times New Roman" w:hAnsi="Times New Roman" w:cs="Times New Roman"/>
          <w:sz w:val="28"/>
          <w:szCs w:val="28"/>
        </w:rPr>
        <w:t xml:space="preserve"> не входит </w:t>
      </w:r>
      <w:r w:rsidR="00167780" w:rsidRPr="001813CA">
        <w:rPr>
          <w:rFonts w:ascii="Times New Roman" w:hAnsi="Times New Roman" w:cs="Times New Roman"/>
          <w:sz w:val="28"/>
          <w:szCs w:val="28"/>
        </w:rPr>
        <w:t>в число исполнительных органов С</w:t>
      </w:r>
      <w:r w:rsidR="00F25471" w:rsidRPr="001813CA">
        <w:rPr>
          <w:rFonts w:ascii="Times New Roman" w:hAnsi="Times New Roman" w:cs="Times New Roman"/>
          <w:sz w:val="28"/>
          <w:szCs w:val="28"/>
        </w:rPr>
        <w:t>моленской области</w:t>
      </w:r>
      <w:r w:rsidR="00DF42F0" w:rsidRPr="001813CA">
        <w:rPr>
          <w:rFonts w:ascii="Times New Roman" w:hAnsi="Times New Roman" w:cs="Times New Roman"/>
          <w:sz w:val="28"/>
          <w:szCs w:val="28"/>
        </w:rPr>
        <w:t>, ответственных за реализацию мероприятий по развитию конкуренции.</w:t>
      </w:r>
      <w:proofErr w:type="gramEnd"/>
    </w:p>
    <w:p w:rsidR="00DF42F0" w:rsidRPr="001813CA" w:rsidRDefault="00DF42F0" w:rsidP="00C9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F42F0" w:rsidRPr="001813CA" w:rsidSect="00ED4609">
      <w:headerReference w:type="default" r:id="rId11"/>
      <w:headerReference w:type="first" r:id="rId12"/>
      <w:pgSz w:w="11906" w:h="16838" w:code="9"/>
      <w:pgMar w:top="1134" w:right="567" w:bottom="1134" w:left="1134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8F6" w:rsidRDefault="00BA78F6" w:rsidP="00CD2764">
      <w:pPr>
        <w:spacing w:after="0" w:line="240" w:lineRule="auto"/>
      </w:pPr>
      <w:r>
        <w:separator/>
      </w:r>
    </w:p>
  </w:endnote>
  <w:endnote w:type="continuationSeparator" w:id="0">
    <w:p w:rsidR="00BA78F6" w:rsidRDefault="00BA78F6" w:rsidP="00CD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8F6" w:rsidRDefault="00BA78F6" w:rsidP="00CD2764">
      <w:pPr>
        <w:spacing w:after="0" w:line="240" w:lineRule="auto"/>
      </w:pPr>
      <w:r>
        <w:separator/>
      </w:r>
    </w:p>
  </w:footnote>
  <w:footnote w:type="continuationSeparator" w:id="0">
    <w:p w:rsidR="00BA78F6" w:rsidRDefault="00BA78F6" w:rsidP="00CD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5616"/>
      <w:docPartObj>
        <w:docPartGallery w:val="Page Numbers (Top of Page)"/>
        <w:docPartUnique/>
      </w:docPartObj>
    </w:sdtPr>
    <w:sdtContent>
      <w:p w:rsidR="007E6C34" w:rsidRDefault="003F1FA3">
        <w:pPr>
          <w:pStyle w:val="a4"/>
          <w:jc w:val="center"/>
        </w:pPr>
        <w:fldSimple w:instr=" PAGE   \* MERGEFORMAT ">
          <w:r w:rsidR="00876137">
            <w:rPr>
              <w:noProof/>
            </w:rPr>
            <w:t>6</w:t>
          </w:r>
        </w:fldSimple>
      </w:p>
    </w:sdtContent>
  </w:sdt>
  <w:p w:rsidR="007E6C34" w:rsidRDefault="007E6C3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383844"/>
      <w:docPartObj>
        <w:docPartGallery w:val="Page Numbers (Top of Page)"/>
        <w:docPartUnique/>
      </w:docPartObj>
    </w:sdtPr>
    <w:sdtContent>
      <w:p w:rsidR="007E6C34" w:rsidRDefault="003F1FA3">
        <w:pPr>
          <w:pStyle w:val="a4"/>
          <w:jc w:val="center"/>
        </w:pPr>
        <w:fldSimple w:instr=" PAGE   \* MERGEFORMAT ">
          <w:r w:rsidR="007E6C34">
            <w:rPr>
              <w:noProof/>
            </w:rPr>
            <w:t>1</w:t>
          </w:r>
        </w:fldSimple>
      </w:p>
    </w:sdtContent>
  </w:sdt>
  <w:p w:rsidR="007E6C34" w:rsidRDefault="007E6C3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664AA"/>
    <w:multiLevelType w:val="hybridMultilevel"/>
    <w:tmpl w:val="6EC2730C"/>
    <w:lvl w:ilvl="0" w:tplc="163C795E">
      <w:start w:val="1"/>
      <w:numFmt w:val="decimal"/>
      <w:lvlText w:val="%1."/>
      <w:lvlJc w:val="left"/>
      <w:pPr>
        <w:ind w:left="174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389B4ADE"/>
    <w:multiLevelType w:val="hybridMultilevel"/>
    <w:tmpl w:val="134EEFD8"/>
    <w:lvl w:ilvl="0" w:tplc="0250332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6218F1"/>
    <w:multiLevelType w:val="hybridMultilevel"/>
    <w:tmpl w:val="D4C89ADC"/>
    <w:lvl w:ilvl="0" w:tplc="5382F46E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5372"/>
    <w:rsid w:val="00013379"/>
    <w:rsid w:val="000232B1"/>
    <w:rsid w:val="000445AC"/>
    <w:rsid w:val="000948AE"/>
    <w:rsid w:val="0009526F"/>
    <w:rsid w:val="000B1875"/>
    <w:rsid w:val="000B3668"/>
    <w:rsid w:val="000B3A76"/>
    <w:rsid w:val="000F6D3A"/>
    <w:rsid w:val="0012267D"/>
    <w:rsid w:val="00123A50"/>
    <w:rsid w:val="00142D58"/>
    <w:rsid w:val="00164DE0"/>
    <w:rsid w:val="00165372"/>
    <w:rsid w:val="00167780"/>
    <w:rsid w:val="001813CA"/>
    <w:rsid w:val="0018265C"/>
    <w:rsid w:val="001A3381"/>
    <w:rsid w:val="001B79FA"/>
    <w:rsid w:val="00205186"/>
    <w:rsid w:val="00253EC8"/>
    <w:rsid w:val="0025778D"/>
    <w:rsid w:val="00263961"/>
    <w:rsid w:val="002D3147"/>
    <w:rsid w:val="002E0AB6"/>
    <w:rsid w:val="002F5517"/>
    <w:rsid w:val="0032488D"/>
    <w:rsid w:val="003B2AB3"/>
    <w:rsid w:val="003D3978"/>
    <w:rsid w:val="003F1FA3"/>
    <w:rsid w:val="00413873"/>
    <w:rsid w:val="00423FE6"/>
    <w:rsid w:val="00436E45"/>
    <w:rsid w:val="00493DF7"/>
    <w:rsid w:val="004D0712"/>
    <w:rsid w:val="005305AE"/>
    <w:rsid w:val="00637A04"/>
    <w:rsid w:val="0065599A"/>
    <w:rsid w:val="006B22DE"/>
    <w:rsid w:val="007139E9"/>
    <w:rsid w:val="0071509C"/>
    <w:rsid w:val="00763AC3"/>
    <w:rsid w:val="007841BE"/>
    <w:rsid w:val="00792776"/>
    <w:rsid w:val="007C3B46"/>
    <w:rsid w:val="007E4927"/>
    <w:rsid w:val="007E6670"/>
    <w:rsid w:val="007E6C34"/>
    <w:rsid w:val="007F6197"/>
    <w:rsid w:val="008007A1"/>
    <w:rsid w:val="00803083"/>
    <w:rsid w:val="00864092"/>
    <w:rsid w:val="00876137"/>
    <w:rsid w:val="008B69DF"/>
    <w:rsid w:val="008D52D3"/>
    <w:rsid w:val="008E0B5F"/>
    <w:rsid w:val="008E4B66"/>
    <w:rsid w:val="008E520B"/>
    <w:rsid w:val="00927EE3"/>
    <w:rsid w:val="0093551F"/>
    <w:rsid w:val="009D4358"/>
    <w:rsid w:val="009E50C5"/>
    <w:rsid w:val="00A54253"/>
    <w:rsid w:val="00A96728"/>
    <w:rsid w:val="00B13221"/>
    <w:rsid w:val="00B26B32"/>
    <w:rsid w:val="00B32549"/>
    <w:rsid w:val="00BA78F6"/>
    <w:rsid w:val="00BE7199"/>
    <w:rsid w:val="00C24592"/>
    <w:rsid w:val="00C46470"/>
    <w:rsid w:val="00C46CC9"/>
    <w:rsid w:val="00C55FE6"/>
    <w:rsid w:val="00C6249D"/>
    <w:rsid w:val="00C63AF1"/>
    <w:rsid w:val="00C9612C"/>
    <w:rsid w:val="00CD2764"/>
    <w:rsid w:val="00CF1142"/>
    <w:rsid w:val="00D87594"/>
    <w:rsid w:val="00DF42F0"/>
    <w:rsid w:val="00E12BF3"/>
    <w:rsid w:val="00E22881"/>
    <w:rsid w:val="00E54B4E"/>
    <w:rsid w:val="00E7305B"/>
    <w:rsid w:val="00ED4609"/>
    <w:rsid w:val="00EF638B"/>
    <w:rsid w:val="00F041D2"/>
    <w:rsid w:val="00F25471"/>
    <w:rsid w:val="00F45175"/>
    <w:rsid w:val="00F52234"/>
    <w:rsid w:val="00F720C0"/>
    <w:rsid w:val="00F8229D"/>
    <w:rsid w:val="00FC0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3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D2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2764"/>
  </w:style>
  <w:style w:type="paragraph" w:styleId="a6">
    <w:name w:val="footer"/>
    <w:basedOn w:val="a"/>
    <w:link w:val="a7"/>
    <w:uiPriority w:val="99"/>
    <w:semiHidden/>
    <w:unhideWhenUsed/>
    <w:rsid w:val="00CD2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2764"/>
  </w:style>
  <w:style w:type="paragraph" w:customStyle="1" w:styleId="ConsPlusNormal">
    <w:name w:val="ConsPlusNormal"/>
    <w:rsid w:val="00DF42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42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9612C"/>
    <w:pPr>
      <w:autoSpaceDE w:val="0"/>
      <w:autoSpaceDN w:val="0"/>
      <w:adjustRightInd w:val="0"/>
      <w:spacing w:before="1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EFDD3-497B-49D0-9324-4311CCB91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6</Pages>
  <Words>1862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Timoshenko</dc:creator>
  <cp:keywords/>
  <dc:description/>
  <cp:lastModifiedBy>Timoshenko</cp:lastModifiedBy>
  <cp:revision>34</cp:revision>
  <cp:lastPrinted>2026-02-05T07:29:00Z</cp:lastPrinted>
  <dcterms:created xsi:type="dcterms:W3CDTF">2024-02-06T07:49:00Z</dcterms:created>
  <dcterms:modified xsi:type="dcterms:W3CDTF">2026-02-05T11:08:00Z</dcterms:modified>
</cp:coreProperties>
</file>